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苏 州 政 府 采 购</w:t>
      </w:r>
      <w:r/>
    </w:p>
    <w:p>
      <w:pPr>
        <w:jc w:val="center"/>
        <w:keepLines w:val="0"/>
        <w:keepNext w:val="0"/>
        <w:pageBreakBefore w:val="0"/>
        <w:spacing w:line="360" w:lineRule="auto"/>
        <w:widowControl w:val="off"/>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lang w:val="en-US" w:eastAsia="zh-CN"/>
        </w:rPr>
        <w:t xml:space="preserve">招 标 </w:t>
      </w:r>
      <w:r>
        <w:rPr>
          <w:rFonts w:hint="eastAsia" w:ascii="宋体" w:hAnsi="宋体" w:eastAsia="宋体" w:cs="宋体"/>
          <w:b/>
          <w:color w:val="auto"/>
          <w:sz w:val="84"/>
          <w:szCs w:val="84"/>
          <w:highlight w:val="none"/>
        </w:rPr>
        <w:t xml:space="preserve">文</w:t>
      </w:r>
      <w:r>
        <w:rPr>
          <w:rFonts w:hint="eastAsia" w:ascii="宋体" w:hAnsi="宋体" w:eastAsia="宋体" w:cs="宋体"/>
          <w:b/>
          <w:color w:val="auto"/>
          <w:sz w:val="84"/>
          <w:szCs w:val="84"/>
          <w:highlight w:val="none"/>
          <w:lang w:val="en-US" w:eastAsia="zh-CN"/>
        </w:rPr>
        <w:t xml:space="preserve"> </w:t>
      </w:r>
      <w:r>
        <w:rPr>
          <w:rFonts w:hint="eastAsia" w:ascii="宋体" w:hAnsi="宋体" w:eastAsia="宋体" w:cs="宋体"/>
          <w:b/>
          <w:color w:val="auto"/>
          <w:sz w:val="84"/>
          <w:szCs w:val="84"/>
          <w:highlight w:val="none"/>
        </w:rPr>
        <w:t xml:space="preserve">件</w:t>
      </w:r>
      <w:r/>
    </w:p>
    <w:p>
      <w:pPr>
        <w:jc w:val="center"/>
        <w:keepLines w:val="0"/>
        <w:keepNext w:val="0"/>
        <w:pageBreakBefore w:val="0"/>
        <w:spacing w:line="360" w:lineRule="auto"/>
        <w:widowControl w:val="off"/>
        <w:rPr>
          <w:rFonts w:hint="eastAsia" w:ascii="宋体" w:hAnsi="宋体" w:eastAsia="宋体" w:cs="宋体"/>
          <w:b/>
          <w:color w:val="auto"/>
          <w:sz w:val="72"/>
          <w:highlight w:val="none"/>
        </w:rPr>
      </w:pPr>
      <w:r>
        <w:rPr>
          <w:rFonts w:hint="eastAsia" w:ascii="宋体" w:hAnsi="宋体" w:eastAsia="宋体" w:cs="宋体"/>
          <w:b/>
          <w:color w:val="auto"/>
          <w:sz w:val="72"/>
          <w:highlight w:val="none"/>
        </w:rPr>
        <mc:AlternateContent>
          <mc:Choice Requires="wpg">
            <w:drawing>
              <wp:inline xmlns:wp="http://schemas.openxmlformats.org/drawingml/2006/wordprocessingDrawing" distT="0" distB="0" distL="0" distR="0">
                <wp:extent cx="2470150" cy="2183765"/>
                <wp:effectExtent l="0" t="0" r="6350" b="6985"/>
                <wp:docPr id="4" name="图片 1" descr="745e38af66d867bcca8f1d667d2ab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45e38af66d867bcca8f1d667d2ab85"/>
                        <pic:cNvPicPr>
                          <a:picLocks noChangeAspect="1"/>
                        </pic:cNvPicPr>
                        <pic:nvPr/>
                      </pic:nvPicPr>
                      <pic:blipFill>
                        <a:blip r:embed="rId14"/>
                        <a:stretch/>
                      </pic:blipFill>
                      <pic:spPr bwMode="auto">
                        <a:xfrm>
                          <a:off x="0" y="0"/>
                          <a:ext cx="2470150" cy="2183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94.5pt;height:171.9pt;mso-wrap-distance-left:0.0pt;mso-wrap-distance-top:0.0pt;mso-wrap-distance-right:0.0pt;mso-wrap-distance-bottom:0.0pt;" stroked="f">
                <v:path textboxrect="0,0,0,0"/>
                <v:imagedata r:id="rId14" o:title=""/>
              </v:shape>
            </w:pict>
          </mc:Fallback>
        </mc:AlternateContent>
      </w:r>
      <w:r/>
    </w:p>
    <w:p>
      <w:pPr>
        <w:pStyle w:val="920"/>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ind w:firstLine="2570"/>
        <w:jc w:val="both"/>
        <w:spacing w:before="100" w:beforeAutospacing="1" w:after="100" w:afterAutospacing="1"/>
        <w:rPr>
          <w:rFonts w:hint="eastAsia" w:ascii="宋体" w:hAnsi="宋体" w:eastAsia="宋体" w:cs="宋体"/>
          <w:b/>
          <w:bCs/>
          <w:color w:val="auto"/>
          <w:sz w:val="32"/>
          <w:szCs w:val="32"/>
          <w:highlight w:val="none"/>
          <w:lang w:eastAsia="zh-CN"/>
        </w:rPr>
        <w:outlineLvl w:val="9"/>
      </w:pPr>
      <w:r/>
      <w:bookmarkStart w:id="0" w:name="_Toc14233"/>
      <w:r>
        <w:rPr>
          <w:rFonts w:hint="eastAsia" w:ascii="宋体" w:hAnsi="宋体" w:eastAsia="宋体" w:cs="宋体"/>
          <w:b/>
          <w:bCs/>
          <w:color w:val="auto"/>
          <w:sz w:val="32"/>
          <w:szCs w:val="32"/>
          <w:highlight w:val="none"/>
        </w:rPr>
        <w:t xml:space="preserve">招标编号：</w:t>
      </w:r>
      <w:bookmarkEnd w:id="0"/>
      <w:r>
        <w:rPr>
          <w:rFonts w:hint="eastAsia" w:ascii="宋体" w:hAnsi="宋体" w:cs="宋体"/>
          <w:b/>
          <w:bCs/>
          <w:color w:val="auto"/>
          <w:sz w:val="32"/>
          <w:szCs w:val="32"/>
          <w:highlight w:val="none"/>
          <w:lang w:eastAsia="zh-CN"/>
        </w:rPr>
        <w:t xml:space="preserve">JSZC-320507-JZCZ-G2026-0001</w:t>
      </w:r>
      <w:r/>
    </w:p>
    <w:p>
      <w:pPr>
        <w:ind w:firstLine="2570"/>
        <w:jc w:val="both"/>
        <w:spacing w:before="100" w:beforeAutospacing="1" w:after="100" w:afterAutospacing="1"/>
        <w:rPr>
          <w:rFonts w:hint="eastAsia" w:ascii="宋体" w:hAnsi="宋体" w:eastAsia="宋体" w:cs="宋体"/>
          <w:b/>
          <w:bCs/>
          <w:color w:val="auto"/>
          <w:sz w:val="32"/>
          <w:szCs w:val="32"/>
          <w:highlight w:val="none"/>
          <w:lang w:eastAsia="zh-CN"/>
        </w:rPr>
        <w:outlineLvl w:val="9"/>
      </w:pPr>
      <w:r>
        <w:rPr>
          <w:rFonts w:hint="eastAsia" w:ascii="宋体" w:hAnsi="宋体" w:eastAsia="宋体" w:cs="宋体"/>
          <w:b/>
          <w:bCs/>
          <w:color w:val="auto"/>
          <w:sz w:val="32"/>
          <w:szCs w:val="32"/>
          <w:highlight w:val="none"/>
        </w:rPr>
        <w:t xml:space="preserve">采</w:t>
      </w:r>
      <w:r>
        <w:rPr>
          <w:rFonts w:hint="eastAsia" w:ascii="宋体" w:hAnsi="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购</w:t>
      </w:r>
      <w:r>
        <w:rPr>
          <w:rFonts w:hint="eastAsia" w:ascii="宋体" w:hAnsi="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人：</w:t>
      </w:r>
      <w:r>
        <w:rPr>
          <w:rFonts w:hint="eastAsia" w:ascii="宋体" w:hAnsi="宋体" w:cs="宋体"/>
          <w:b/>
          <w:bCs/>
          <w:color w:val="auto"/>
          <w:sz w:val="32"/>
          <w:szCs w:val="32"/>
          <w:highlight w:val="none"/>
          <w:lang w:eastAsia="zh-CN"/>
        </w:rPr>
        <w:t xml:space="preserve">京沪高铁苏州北站地区管理办公室</w:t>
      </w:r>
      <w:r/>
    </w:p>
    <w:p>
      <w:pPr>
        <w:ind w:left="4160" w:hanging="1606"/>
        <w:jc w:val="both"/>
        <w:spacing w:before="100" w:beforeAutospacing="1" w:after="100" w:afterAutospacing="1"/>
        <w:rPr>
          <w:rFonts w:hint="eastAsia" w:ascii="宋体" w:hAnsi="宋体" w:cs="宋体"/>
          <w:b/>
          <w:bCs/>
          <w:color w:val="auto"/>
          <w:sz w:val="32"/>
          <w:szCs w:val="32"/>
          <w:highlight w:val="none"/>
          <w:lang w:eastAsia="zh-CN"/>
        </w:rPr>
        <w:outlineLvl w:val="9"/>
      </w:pPr>
      <w:r/>
      <w:bookmarkStart w:id="1" w:name="_Toc22170"/>
      <w:r>
        <w:rPr>
          <w:rFonts w:hint="eastAsia" w:ascii="宋体" w:hAnsi="宋体" w:eastAsia="宋体" w:cs="宋体"/>
          <w:b/>
          <w:bCs/>
          <w:color w:val="auto"/>
          <w:sz w:val="32"/>
          <w:szCs w:val="32"/>
          <w:highlight w:val="none"/>
        </w:rPr>
        <w:t xml:space="preserve">项目名称：</w:t>
      </w:r>
      <w:bookmarkEnd w:id="1"/>
      <w:r>
        <w:rPr>
          <w:rFonts w:hint="eastAsia" w:ascii="宋体" w:hAnsi="宋体" w:cs="宋体"/>
          <w:b/>
          <w:bCs/>
          <w:color w:val="auto"/>
          <w:sz w:val="32"/>
          <w:szCs w:val="32"/>
          <w:highlight w:val="none"/>
          <w:lang w:eastAsia="zh-CN"/>
        </w:rPr>
        <w:t xml:space="preserve">京沪高铁苏州北站广场(站房)公共区域维修保养</w:t>
      </w:r>
      <w:r/>
    </w:p>
    <w:p>
      <w:pPr>
        <w:ind w:firstLine="2570"/>
        <w:jc w:val="both"/>
        <w:spacing w:before="100" w:beforeAutospacing="1" w:after="100" w:afterAutospacing="1"/>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t xml:space="preserve">采购类别：服务类</w:t>
      </w:r>
      <w:r/>
    </w:p>
    <w:p>
      <w:pPr>
        <w:jc w:val="both"/>
        <w:rPr>
          <w:rFonts w:hint="eastAsia" w:ascii="宋体" w:hAnsi="宋体" w:eastAsia="宋体" w:cs="宋体"/>
          <w:b/>
          <w:color w:val="auto"/>
          <w:sz w:val="30"/>
          <w:szCs w:val="30"/>
          <w:highlight w:val="none"/>
        </w:rPr>
        <w:outlineLvl w:val="9"/>
      </w:pPr>
      <w:r>
        <w:rPr>
          <w:rFonts w:hint="eastAsia" w:ascii="宋体" w:hAnsi="宋体" w:eastAsia="宋体" w:cs="宋体"/>
          <w:b/>
          <w:color w:val="auto"/>
          <w:sz w:val="30"/>
          <w:szCs w:val="30"/>
          <w:highlight w:val="none"/>
        </w:rPr>
      </w:r>
      <w:r/>
    </w:p>
    <w:p>
      <w:pPr>
        <w:pStyle w:val="993"/>
        <w:rPr>
          <w:rFonts w:hint="eastAsia"/>
          <w:color w:val="auto"/>
        </w:rPr>
      </w:pPr>
      <w:r>
        <w:rPr>
          <w:rFonts w:hint="eastAsia"/>
          <w:color w:val="auto"/>
        </w:rPr>
      </w:r>
      <w:r/>
    </w:p>
    <w:p>
      <w:pPr>
        <w:jc w:val="center"/>
        <w:rPr>
          <w:rFonts w:hint="eastAsia" w:ascii="宋体" w:hAnsi="宋体" w:eastAsia="宋体" w:cs="宋体"/>
          <w:b/>
          <w:color w:val="auto"/>
          <w:sz w:val="30"/>
          <w:szCs w:val="30"/>
          <w:highlight w:val="none"/>
        </w:rPr>
        <w:outlineLvl w:val="9"/>
      </w:pPr>
      <w:r/>
      <w:bookmarkStart w:id="2" w:name="_Toc6299"/>
      <w:r>
        <w:rPr>
          <w:rFonts w:hint="eastAsia" w:ascii="宋体" w:hAnsi="宋体" w:eastAsia="宋体" w:cs="宋体"/>
          <w:b/>
          <w:color w:val="auto"/>
          <w:sz w:val="30"/>
          <w:szCs w:val="30"/>
          <w:highlight w:val="none"/>
        </w:rPr>
        <w:t xml:space="preserve">江苏纵驰工程管理有限公司</w:t>
      </w:r>
      <w:bookmarkEnd w:id="2"/>
      <w:r/>
      <w:r/>
    </w:p>
    <w:p>
      <w:pPr>
        <w:jc w:val="center"/>
        <w:rPr>
          <w:rFonts w:hint="eastAsia" w:ascii="宋体" w:hAnsi="宋体" w:eastAsia="宋体" w:cs="宋体"/>
          <w:b/>
          <w:color w:val="auto"/>
          <w:sz w:val="44"/>
          <w:szCs w:val="44"/>
          <w:highlight w:val="none"/>
        </w:rPr>
        <w:sectPr>
          <w:headerReference w:type="default" r:id="rId8"/>
          <w:headerReference w:type="first" r:id="rId9"/>
          <w:footnotePr/>
          <w:endnotePr/>
          <w:type w:val="nextPage"/>
          <w:pgSz w:w="11906" w:h="16838" w:orient="portrait"/>
          <w:pgMar w:top="1440" w:right="1080" w:bottom="1440" w:left="1080" w:header="851" w:footer="992" w:gutter="0"/>
          <w:pgNumType w:start="1"/>
          <w:cols w:num="1" w:sep="0" w:space="720" w:equalWidth="1"/>
          <w:docGrid w:linePitch="360"/>
        </w:sectPr>
        <w:outlineLvl w:val="9"/>
      </w:pPr>
      <w:r>
        <w:rPr>
          <w:rFonts w:hint="eastAsia" w:ascii="宋体" w:hAnsi="宋体" w:eastAsia="宋体" w:cs="宋体"/>
          <w:b/>
          <w:color w:val="auto"/>
          <w:sz w:val="30"/>
          <w:szCs w:val="30"/>
          <w:highlight w:val="none"/>
        </w:rPr>
        <w:t xml:space="preserve">二〇二</w:t>
      </w:r>
      <w:r>
        <w:rPr>
          <w:rFonts w:hint="eastAsia" w:ascii="宋体" w:hAnsi="宋体" w:cs="宋体"/>
          <w:b/>
          <w:color w:val="auto"/>
          <w:sz w:val="30"/>
          <w:szCs w:val="30"/>
          <w:highlight w:val="none"/>
          <w:lang w:val="en-US" w:eastAsia="zh-CN"/>
        </w:rPr>
        <w:t xml:space="preserve">六</w:t>
      </w:r>
      <w:r>
        <w:rPr>
          <w:rFonts w:hint="eastAsia" w:ascii="宋体" w:hAnsi="宋体" w:eastAsia="宋体" w:cs="宋体"/>
          <w:b/>
          <w:color w:val="auto"/>
          <w:sz w:val="30"/>
          <w:szCs w:val="30"/>
          <w:highlight w:val="none"/>
        </w:rPr>
        <w:t xml:space="preserve">年</w:t>
      </w:r>
      <w:r>
        <w:rPr>
          <w:rFonts w:hint="eastAsia" w:ascii="宋体" w:hAnsi="宋体" w:cs="宋体"/>
          <w:b/>
          <w:color w:val="auto"/>
          <w:sz w:val="30"/>
          <w:szCs w:val="30"/>
          <w:highlight w:val="none"/>
          <w:lang w:val="en-US" w:eastAsia="zh-CN"/>
        </w:rPr>
        <w:t xml:space="preserve">一</w:t>
      </w:r>
      <w:r>
        <w:rPr>
          <w:rFonts w:hint="eastAsia" w:ascii="宋体" w:hAnsi="宋体" w:eastAsia="宋体" w:cs="宋体"/>
          <w:b/>
          <w:color w:val="auto"/>
          <w:sz w:val="30"/>
          <w:szCs w:val="30"/>
          <w:highlight w:val="none"/>
        </w:rPr>
        <w:t xml:space="preserve">月</w:t>
      </w:r>
      <w:r/>
    </w:p>
    <w:p>
      <w:pPr>
        <w:ind w:left="0" w:right="0" w:firstLine="0"/>
        <w:jc w:val="center"/>
        <w:keepLines w:val="0"/>
        <w:keepNext w:val="0"/>
        <w:pageBreakBefore w:val="0"/>
        <w:spacing w:before="0" w:after="0" w:line="240" w:lineRule="auto"/>
        <w:widowControl/>
        <w:tabs>
          <w:tab w:val="right" w:pos="9746" w:leader="dot"/>
        </w:tabs>
        <w:rPr>
          <w:rFonts w:ascii="Times New Roman" w:hAnsi="Times New Roman" w:eastAsia="宋体" w:cs="Times New Roman"/>
          <w:color w:val="auto"/>
          <w:sz w:val="24"/>
          <w:highlight w:val="none"/>
          <w:lang w:val="en-US" w:eastAsia="zh-CN" w:bidi="ar-SA"/>
        </w:rPr>
      </w:pPr>
      <w:r>
        <w:rPr>
          <w:rFonts w:ascii="宋体" w:hAnsi="宋体" w:eastAsia="宋体"/>
          <w:color w:val="auto"/>
          <w:sz w:val="32"/>
          <w:szCs w:val="32"/>
          <w:highlight w:val="none"/>
        </w:rPr>
        <w:t xml:space="preserve">目</w:t>
      </w:r>
      <w:r>
        <w:rPr>
          <w:rFonts w:hint="eastAsia" w:ascii="宋体" w:hAnsi="宋体" w:eastAsia="宋体"/>
          <w:color w:val="auto"/>
          <w:sz w:val="32"/>
          <w:szCs w:val="32"/>
          <w:highlight w:val="none"/>
          <w:lang w:val="en-US" w:eastAsia="zh-CN"/>
        </w:rPr>
        <w:t xml:space="preserve"> </w:t>
      </w:r>
      <w:r>
        <w:rPr>
          <w:rFonts w:ascii="宋体" w:hAnsi="宋体" w:eastAsia="宋体"/>
          <w:color w:val="auto"/>
          <w:sz w:val="32"/>
          <w:szCs w:val="32"/>
          <w:highlight w:val="none"/>
        </w:rPr>
        <w:t xml:space="preserve">录</w:t>
      </w:r>
      <w:r>
        <w:rPr>
          <w:color w:val="auto"/>
          <w:highlight w:val="none"/>
        </w:rPr>
        <w:fldChar w:fldCharType="begin"/>
      </w:r>
      <w:r>
        <w:rPr>
          <w:color w:val="auto"/>
          <w:highlight w:val="none"/>
        </w:rPr>
        <w:instrText xml:space="preserve">TOC \o "1-1" \h \u </w:instrText>
      </w:r>
      <w:r>
        <w:rPr>
          <w:color w:val="auto"/>
          <w:highlight w:val="none"/>
        </w:rPr>
        <w:fldChar w:fldCharType="separate"/>
      </w:r>
      <w:r/>
    </w:p>
    <w:p>
      <w:pPr>
        <w:pStyle w:val="954"/>
        <w:tabs>
          <w:tab w:val="right" w:pos="9746" w:leader="dot"/>
        </w:tabs>
        <w:rPr>
          <w:rFonts w:hint="eastAsia" w:ascii="宋体" w:hAnsi="宋体" w:eastAsia="宋体" w:cs="宋体"/>
          <w:color w:val="auto"/>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_Toc22340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前附表</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_Toc22340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1</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highlight w:val="none"/>
        </w:rPr>
        <w:fldChar w:fldCharType="end"/>
      </w:r>
      <w:r/>
    </w:p>
    <w:p>
      <w:pPr>
        <w:pStyle w:val="954"/>
        <w:tabs>
          <w:tab w:val="right" w:pos="9746" w:leader="dot"/>
        </w:tabs>
        <w:rPr>
          <w:rFonts w:hint="eastAsia" w:ascii="宋体" w:hAnsi="宋体" w:eastAsia="宋体" w:cs="宋体"/>
          <w:color w:val="auto"/>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_Toc3118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招标公告</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_Toc3118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4</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highlight w:val="none"/>
        </w:rPr>
        <w:fldChar w:fldCharType="end"/>
      </w:r>
      <w:r/>
    </w:p>
    <w:p>
      <w:pPr>
        <w:pStyle w:val="954"/>
        <w:tabs>
          <w:tab w:val="right" w:pos="9746" w:leader="dot"/>
        </w:tabs>
        <w:rPr>
          <w:rFonts w:hint="eastAsia" w:ascii="宋体" w:hAnsi="宋体" w:eastAsia="宋体" w:cs="宋体"/>
          <w:color w:val="auto"/>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_Toc15313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_Toc15313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10</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highlight w:val="none"/>
        </w:rPr>
        <w:fldChar w:fldCharType="end"/>
      </w:r>
      <w:r/>
    </w:p>
    <w:p>
      <w:pPr>
        <w:pStyle w:val="954"/>
        <w:tabs>
          <w:tab w:val="right" w:pos="9746" w:leader="dot"/>
        </w:tabs>
        <w:rPr>
          <w:rFonts w:hint="eastAsia" w:ascii="宋体" w:hAnsi="宋体" w:eastAsia="宋体" w:cs="宋体"/>
          <w:color w:val="auto"/>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_Toc20211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 投标文件格式</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_Toc20211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26</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highlight w:val="none"/>
        </w:rPr>
        <w:fldChar w:fldCharType="end"/>
      </w:r>
      <w:r/>
    </w:p>
    <w:p>
      <w:pPr>
        <w:pStyle w:val="954"/>
        <w:tabs>
          <w:tab w:val="right" w:pos="9746" w:leader="dot"/>
        </w:tabs>
        <w:rPr>
          <w:rFonts w:hint="eastAsia" w:ascii="宋体" w:hAnsi="宋体" w:eastAsia="宋体" w:cs="宋体"/>
          <w:color w:val="auto"/>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_Toc18394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第四章 采购内容</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_Toc18394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45</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highlight w:val="none"/>
        </w:rPr>
        <w:fldChar w:fldCharType="end"/>
      </w:r>
      <w:r/>
    </w:p>
    <w:p>
      <w:pPr>
        <w:pStyle w:val="954"/>
        <w:tabs>
          <w:tab w:val="right" w:pos="9746" w:leader="dot"/>
        </w:tabs>
        <w:rPr>
          <w:rFonts w:hint="eastAsia" w:ascii="宋体" w:hAnsi="宋体" w:eastAsia="宋体" w:cs="宋体"/>
          <w:color w:val="auto"/>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_Toc15597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第五章 合同主要条款</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_Toc15597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65</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highlight w:val="none"/>
        </w:rPr>
        <w:fldChar w:fldCharType="end"/>
      </w:r>
      <w:r/>
    </w:p>
    <w:p>
      <w:pPr>
        <w:pStyle w:val="954"/>
        <w:tabs>
          <w:tab w:val="right" w:pos="9746" w:leader="dot"/>
        </w:tabs>
        <w:rPr>
          <w:rFonts w:hint="eastAsia" w:ascii="宋体" w:hAnsi="宋体" w:eastAsia="宋体" w:cs="宋体"/>
          <w:color w:val="auto"/>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_Toc6737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第六章 评标办法及标准</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_Toc6737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71</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highlight w:val="none"/>
        </w:rPr>
        <w:fldChar w:fldCharType="end"/>
      </w:r>
      <w:r/>
    </w:p>
    <w:p>
      <w:pPr>
        <w:pStyle w:val="1630"/>
        <w:ind w:left="0" w:right="0" w:firstLine="0"/>
        <w:jc w:val="center"/>
        <w:keepLines w:val="0"/>
        <w:keepNext w:val="0"/>
        <w:pageBreakBefore w:val="0"/>
        <w:spacing w:before="0" w:after="0" w:line="360" w:lineRule="auto"/>
        <w:widowControl/>
        <w:tabs>
          <w:tab w:val="right" w:pos="9746" w:leader="dot"/>
        </w:tabs>
        <w:rPr>
          <w:color w:val="auto"/>
          <w:highlight w:val="none"/>
        </w:rPr>
      </w:pPr>
      <w:r>
        <w:rPr>
          <w:color w:val="auto"/>
          <w:highlight w:val="none"/>
        </w:rPr>
        <w:fldChar w:fldCharType="end"/>
      </w:r>
      <w:r/>
    </w:p>
    <w:p>
      <w:pPr>
        <w:jc w:val="center"/>
        <w:spacing w:line="360" w:lineRule="auto"/>
        <w:rPr>
          <w:rFonts w:hint="eastAsia" w:ascii="宋体" w:hAnsi="宋体" w:eastAsia="宋体" w:cs="宋体"/>
          <w:b/>
          <w:color w:val="auto"/>
          <w:sz w:val="44"/>
          <w:szCs w:val="44"/>
          <w:highlight w:val="none"/>
        </w:rPr>
        <w:sectPr>
          <w:footerReference w:type="default" r:id="rId10"/>
          <w:footerReference w:type="first" r:id="rId11"/>
          <w:footnotePr/>
          <w:endnotePr/>
          <w:type w:val="nextPage"/>
          <w:pgSz w:w="11906" w:h="16838" w:orient="portrait"/>
          <w:pgMar w:top="1440" w:right="1080" w:bottom="1440" w:left="1080" w:header="624" w:footer="680" w:gutter="0"/>
          <w:pgNumType w:start="2"/>
          <w:cols w:num="1" w:sep="0" w:space="720" w:equalWidth="1"/>
          <w:docGrid w:linePitch="360"/>
          <w:titlePg/>
        </w:sectPr>
      </w:pPr>
      <w:r>
        <w:rPr>
          <w:rFonts w:hint="eastAsia" w:ascii="宋体" w:hAnsi="宋体" w:eastAsia="宋体" w:cs="宋体"/>
          <w:b/>
          <w:color w:val="auto"/>
          <w:sz w:val="44"/>
          <w:szCs w:val="44"/>
          <w:highlight w:val="none"/>
        </w:rPr>
      </w:r>
      <w:r/>
    </w:p>
    <w:p>
      <w:pPr>
        <w:jc w:val="center"/>
        <w:spacing w:line="360" w:lineRule="auto"/>
        <w:rPr>
          <w:rFonts w:hint="eastAsia" w:ascii="宋体" w:hAnsi="宋体" w:eastAsia="宋体" w:cs="宋体"/>
          <w:b/>
          <w:color w:val="auto"/>
          <w:sz w:val="44"/>
          <w:szCs w:val="44"/>
          <w:highlight w:val="none"/>
        </w:rPr>
        <w:outlineLvl w:val="0"/>
      </w:pPr>
      <w:r/>
      <w:bookmarkStart w:id="3" w:name="_Toc22340"/>
      <w:r>
        <w:rPr>
          <w:rFonts w:hint="eastAsia" w:ascii="宋体" w:hAnsi="宋体" w:eastAsia="宋体" w:cs="宋体"/>
          <w:b/>
          <w:color w:val="auto"/>
          <w:sz w:val="44"/>
          <w:szCs w:val="44"/>
          <w:highlight w:val="none"/>
        </w:rPr>
        <w:t xml:space="preserve">前附表</w:t>
      </w:r>
      <w:bookmarkEnd w:id="3"/>
      <w:r/>
      <w:r/>
    </w:p>
    <w:tbl>
      <w:tblPr>
        <w:tblStyle w:val="919"/>
        <w:tblW w:w="964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89"/>
        <w:gridCol w:w="1846"/>
        <w:gridCol w:w="6910"/>
      </w:tblGrid>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项号</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名称</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内容</w:t>
            </w:r>
            <w:r/>
          </w:p>
        </w:tc>
      </w:tr>
      <w:tr>
        <w:trPr>
          <w:jc w:val="center"/>
          <w:trHeight w:val="294"/>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招标编号</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spacing w:line="360" w:lineRule="auto"/>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eastAsia="zh-CN"/>
              </w:rPr>
              <w:t xml:space="preserve">JSZC-320507-JZCZ-G2026-0001</w:t>
            </w:r>
            <w:r/>
          </w:p>
        </w:tc>
      </w:tr>
      <w:tr>
        <w:trPr>
          <w:jc w:val="center"/>
          <w:trHeight w:val="299"/>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项目名称</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eastAsia="zh-CN"/>
              </w:rPr>
              <w:t xml:space="preserve">京沪高铁苏州北站广场(站房)公共区域维修保养</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投标有效期</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120天（日历日）</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现场</w:t>
            </w:r>
            <w:r>
              <w:rPr>
                <w:rFonts w:hint="eastAsia" w:ascii="宋体" w:hAnsi="宋体" w:eastAsia="宋体" w:cs="宋体"/>
                <w:color w:val="auto"/>
                <w:szCs w:val="24"/>
                <w:highlight w:val="none"/>
                <w:lang w:val="en-US" w:eastAsia="zh-CN"/>
              </w:rPr>
              <w:t xml:space="preserve">踏勘</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根据自身投标需要，投标人可对有关现场和周围环境自行进行</w:t>
            </w:r>
            <w:r>
              <w:rPr>
                <w:rFonts w:hint="eastAsia" w:ascii="宋体" w:hAnsi="宋体" w:eastAsia="宋体" w:cs="宋体"/>
                <w:color w:val="auto"/>
                <w:szCs w:val="24"/>
                <w:highlight w:val="none"/>
                <w:lang w:val="en-US" w:eastAsia="zh-CN"/>
              </w:rPr>
              <w:t xml:space="preserve">踏勘</w:t>
            </w:r>
            <w:r>
              <w:rPr>
                <w:rFonts w:hint="eastAsia" w:ascii="宋体" w:hAnsi="宋体" w:eastAsia="宋体" w:cs="宋体"/>
                <w:color w:val="auto"/>
                <w:szCs w:val="24"/>
                <w:highlight w:val="none"/>
              </w:rPr>
              <w:t xml:space="preserve">，以获取编制投标文件和签署合同所需的信息，</w:t>
            </w:r>
            <w:r>
              <w:rPr>
                <w:rFonts w:hint="eastAsia" w:ascii="宋体" w:hAnsi="宋体" w:eastAsia="宋体" w:cs="宋体"/>
                <w:color w:val="auto"/>
                <w:szCs w:val="24"/>
                <w:highlight w:val="none"/>
                <w:lang w:val="en-US" w:eastAsia="zh-CN"/>
              </w:rPr>
              <w:t xml:space="preserve">踏勘</w:t>
            </w:r>
            <w:r>
              <w:rPr>
                <w:rFonts w:hint="eastAsia" w:ascii="宋体" w:hAnsi="宋体" w:eastAsia="宋体" w:cs="宋体"/>
                <w:color w:val="auto"/>
                <w:szCs w:val="24"/>
                <w:highlight w:val="none"/>
              </w:rPr>
              <w:t xml:space="preserve">所发生的费用由投标人自己承担</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询问及</w:t>
            </w:r>
            <w:r>
              <w:rPr>
                <w:rFonts w:hint="eastAsia" w:ascii="宋体" w:hAnsi="宋体" w:eastAsia="宋体" w:cs="宋体"/>
                <w:color w:val="auto"/>
                <w:szCs w:val="24"/>
                <w:highlight w:val="none"/>
              </w:rPr>
              <w:t xml:space="preserve">质疑</w:t>
            </w:r>
            <w:r/>
          </w:p>
        </w:tc>
        <w:tc>
          <w:tcPr>
            <w:tcBorders>
              <w:top w:val="single" w:color="auto" w:sz="6" w:space="0"/>
              <w:left w:val="single" w:color="auto" w:sz="6" w:space="0"/>
              <w:bottom w:val="single" w:color="auto" w:sz="6" w:space="0"/>
              <w:right w:val="single" w:color="auto" w:sz="6" w:space="0"/>
            </w:tcBorders>
            <w:tcW w:w="6910" w:type="dxa"/>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报名成功的投标人在下载招标文件后，对招标文件有疑问的：</w:t>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电话</w:t>
            </w:r>
            <w:r>
              <w:rPr>
                <w:rFonts w:hint="eastAsia" w:ascii="宋体" w:hAnsi="宋体" w:eastAsia="宋体" w:cs="宋体"/>
                <w:color w:val="auto"/>
                <w:sz w:val="24"/>
                <w:szCs w:val="24"/>
                <w:highlight w:val="none"/>
              </w:rPr>
              <w:t xml:space="preserve">询问：</w:t>
            </w:r>
            <w:r>
              <w:rPr>
                <w:rFonts w:hint="eastAsia" w:ascii="宋体" w:hAnsi="宋体" w:eastAsia="宋体" w:cs="宋体"/>
                <w:color w:val="auto"/>
                <w:szCs w:val="24"/>
                <w:highlight w:val="none"/>
              </w:rPr>
              <w:t xml:space="preserve">联系</w:t>
            </w:r>
            <w:r>
              <w:rPr>
                <w:rFonts w:hint="eastAsia" w:ascii="宋体" w:hAnsi="宋体" w:eastAsia="宋体" w:cs="宋体"/>
                <w:color w:val="auto"/>
                <w:szCs w:val="24"/>
                <w:highlight w:val="none"/>
                <w:lang w:eastAsia="zh-CN"/>
              </w:rPr>
              <w:t xml:space="preserve">人</w:t>
            </w:r>
            <w:r>
              <w:rPr>
                <w:rFonts w:hint="eastAsia" w:ascii="宋体" w:hAnsi="宋体" w:eastAsia="宋体" w:cs="宋体"/>
                <w:color w:val="auto"/>
                <w:szCs w:val="24"/>
                <w:highlight w:val="none"/>
              </w:rPr>
              <w:t xml:space="preserve">：</w:t>
            </w:r>
            <w:r>
              <w:rPr>
                <w:rFonts w:hint="eastAsia" w:ascii="宋体" w:hAnsi="宋体" w:cs="宋体"/>
                <w:color w:val="auto"/>
                <w:szCs w:val="24"/>
                <w:highlight w:val="none"/>
                <w:lang w:val="en-US" w:eastAsia="zh-CN"/>
              </w:rPr>
              <w:t xml:space="preserve">王丹萍，</w:t>
            </w:r>
            <w:r>
              <w:rPr>
                <w:rFonts w:hint="eastAsia" w:ascii="宋体" w:hAnsi="宋体" w:eastAsia="宋体" w:cs="宋体"/>
                <w:color w:val="auto"/>
                <w:szCs w:val="24"/>
                <w:highlight w:val="none"/>
              </w:rPr>
              <w:t xml:space="preserve">联系方式：0512-68708379</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疑：投标人认为招标文件、招标过程和中标结果使自己的权益受到损害的，可以在知道或者应知其权益受到损害之日起七个工作日内，以书面形式向代理机构提出质疑。代理机构应当在收到投标人的书面质疑后七个工作日内就委托授权范围内的事项作出答复，并以书面形式通知质疑投标人和与质疑事项有关的投标人，但答复的内容不得涉及商业秘密。</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）投标人递交质疑函时须一并提交本项目报名成功的“</w:t>
            </w:r>
            <w:r>
              <w:rPr>
                <w:rFonts w:hint="eastAsia" w:ascii="宋体" w:hAnsi="宋体" w:eastAsia="宋体" w:cs="宋体"/>
                <w:color w:val="auto"/>
                <w:sz w:val="24"/>
                <w:szCs w:val="24"/>
                <w:highlight w:val="none"/>
                <w:lang w:eastAsia="zh-CN"/>
              </w:rPr>
              <w:t xml:space="preserve">《投标</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确认函》</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）投标人在法定质疑期内对同一采购程序环节存在质疑的，须一次性提出质疑事项。</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）其他未尽事项，请投标人参照《政府采购质疑和投诉办法》或其他相关法律法规。</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）质疑函格式请自行至苏州市政府采购网“下载中心”下载，并按照格式要求执行。</w:t>
            </w:r>
            <w:r/>
          </w:p>
          <w:p>
            <w:pPr>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）质疑函内容须以中文书写，按法定途径送达。</w:t>
            </w:r>
            <w:r/>
          </w:p>
          <w:p>
            <w:pPr>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rPr>
              <w:t xml:space="preserve">联系部门：江苏纵驰工程管理有限公司招标部</w:t>
            </w:r>
            <w:r/>
          </w:p>
          <w:p>
            <w:pPr>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通讯地址：</w:t>
            </w:r>
            <w:r>
              <w:rPr>
                <w:rFonts w:hint="eastAsia" w:ascii="宋体" w:hAnsi="宋体" w:eastAsia="宋体" w:cs="宋体"/>
                <w:color w:val="auto"/>
                <w:sz w:val="24"/>
                <w:szCs w:val="24"/>
                <w:highlight w:val="none"/>
              </w:rPr>
              <w:t xml:space="preserve">苏州市相城区阳澄湖西路1299号万家邻里生活广场A2座10楼</w:t>
            </w:r>
            <w:r/>
          </w:p>
          <w:p>
            <w:pPr>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联系人：</w:t>
            </w:r>
            <w:r>
              <w:rPr>
                <w:rFonts w:hint="eastAsia" w:ascii="宋体" w:hAnsi="宋体" w:cs="宋体"/>
                <w:color w:val="auto"/>
                <w:szCs w:val="24"/>
                <w:highlight w:val="none"/>
                <w:lang w:val="en-US" w:eastAsia="zh-CN"/>
              </w:rPr>
              <w:t xml:space="preserve">王丹萍</w:t>
            </w:r>
            <w:r>
              <w:rPr>
                <w:rFonts w:hint="eastAsia" w:ascii="宋体" w:hAnsi="宋体" w:eastAsia="宋体" w:cs="宋体"/>
                <w:color w:val="auto"/>
                <w:szCs w:val="24"/>
                <w:highlight w:val="none"/>
              </w:rPr>
              <w:t xml:space="preserve">；联系方式：0512-68708379；邮编：215131</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保证金</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本项目不收取保证金</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b/>
                <w:bCs/>
                <w:color w:val="auto"/>
                <w:sz w:val="24"/>
                <w:szCs w:val="24"/>
                <w:highlight w:val="none"/>
              </w:rPr>
              <w:t xml:space="preserve">各投标人须在投标文件中提供《投标保证承诺书》，如未提供视为无效投标</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格式详见第三章</w:t>
            </w:r>
            <w:r>
              <w:rPr>
                <w:rFonts w:hint="eastAsia" w:ascii="宋体" w:hAnsi="宋体" w:eastAsia="宋体" w:cs="宋体"/>
                <w:b/>
                <w:bCs/>
                <w:color w:val="auto"/>
                <w:sz w:val="24"/>
                <w:szCs w:val="24"/>
                <w:highlight w:val="none"/>
                <w:lang w:val="en-US" w:eastAsia="zh-CN"/>
              </w:rPr>
              <w:t xml:space="preserve">）</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 xml:space="preserve">7</w:t>
            </w:r>
            <w:r/>
          </w:p>
        </w:tc>
        <w:tc>
          <w:tcPr>
            <w:tcBorders>
              <w:top w:val="single" w:color="auto" w:sz="6" w:space="0"/>
              <w:left w:val="single" w:color="auto" w:sz="6" w:space="0"/>
              <w:bottom w:val="single" w:color="auto" w:sz="6" w:space="0"/>
              <w:right w:val="single" w:color="auto" w:sz="6" w:space="0"/>
            </w:tcBorders>
            <w:tcW w:w="1846"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投标文件网上</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提交截止时间</w:t>
            </w:r>
            <w:r/>
          </w:p>
        </w:tc>
        <w:tc>
          <w:tcPr>
            <w:tcBorders>
              <w:top w:val="single" w:color="auto" w:sz="6" w:space="0"/>
              <w:left w:val="single" w:color="auto" w:sz="6" w:space="0"/>
              <w:bottom w:val="single" w:color="auto" w:sz="6" w:space="0"/>
              <w:right w:val="single" w:color="auto" w:sz="6" w:space="0"/>
            </w:tcBorders>
            <w:tcW w:w="6910" w:type="dxa"/>
            <w:vAlign w:val="top"/>
            <w:textDirection w:val="lrTb"/>
            <w:noWrap w:val="false"/>
          </w:tcPr>
          <w:p>
            <w:pPr>
              <w:spacing w:line="276"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202</w:t>
            </w:r>
            <w:r>
              <w:rPr>
                <w:rFonts w:hint="eastAsia" w:ascii="宋体" w:hAnsi="宋体"/>
                <w:color w:val="000000" w:themeColor="text1"/>
                <w:szCs w:val="21"/>
                <w:highlight w:val="none"/>
                <w:lang w:val="en-US" w:eastAsia="zh-CN"/>
              </w:rPr>
              <w:t xml:space="preserve">6</w:t>
            </w:r>
            <w:r>
              <w:rPr>
                <w:rFonts w:hint="eastAsia" w:ascii="宋体" w:hAnsi="宋体" w:eastAsia="宋体"/>
                <w:color w:val="000000" w:themeColor="text1"/>
                <w:szCs w:val="21"/>
                <w:highlight w:val="none"/>
              </w:rPr>
              <w:t xml:space="preserve">年</w:t>
            </w:r>
            <w:r>
              <w:rPr>
                <w:rFonts w:hint="eastAsia" w:ascii="宋体" w:hAnsi="宋体"/>
                <w:color w:val="000000" w:themeColor="text1"/>
                <w:szCs w:val="21"/>
                <w:highlight w:val="none"/>
                <w:lang w:val="en-US" w:eastAsia="zh-CN"/>
              </w:rPr>
              <w:t xml:space="preserve">1</w:t>
            </w:r>
            <w:r>
              <w:rPr>
                <w:rFonts w:hint="eastAsia" w:ascii="宋体" w:hAnsi="宋体" w:eastAsia="宋体"/>
                <w:color w:val="000000" w:themeColor="text1"/>
                <w:szCs w:val="21"/>
                <w:highlight w:val="none"/>
              </w:rPr>
              <w:t xml:space="preserve">月</w:t>
            </w:r>
            <w:r>
              <w:rPr>
                <w:rFonts w:hint="eastAsia" w:ascii="宋体" w:hAnsi="宋体"/>
                <w:color w:val="000000" w:themeColor="text1"/>
                <w:szCs w:val="21"/>
                <w:highlight w:val="none"/>
                <w:lang w:val="en-US" w:eastAsia="zh-CN"/>
              </w:rPr>
              <w:t xml:space="preserve">30</w:t>
            </w:r>
            <w:r>
              <w:rPr>
                <w:rFonts w:hint="eastAsia" w:ascii="宋体" w:hAnsi="宋体" w:eastAsia="宋体"/>
                <w:color w:val="000000" w:themeColor="text1"/>
                <w:szCs w:val="21"/>
                <w:highlight w:val="none"/>
              </w:rPr>
              <w:t xml:space="preserve">日</w:t>
            </w:r>
            <w:r>
              <w:rPr>
                <w:rFonts w:hint="eastAsia" w:ascii="宋体" w:hAnsi="宋体" w:cs="宋体"/>
                <w:color w:val="000000" w:themeColor="text1"/>
                <w:szCs w:val="24"/>
                <w:highlight w:val="none"/>
                <w:lang w:val="en-US" w:eastAsia="zh-CN"/>
              </w:rPr>
              <w:t xml:space="preserve">9</w:t>
            </w:r>
            <w:r>
              <w:rPr>
                <w:rFonts w:hint="eastAsia" w:ascii="宋体" w:hAnsi="宋体" w:eastAsia="宋体" w:cs="宋体"/>
                <w:color w:val="000000" w:themeColor="text1"/>
                <w:szCs w:val="24"/>
                <w:highlight w:val="none"/>
              </w:rPr>
              <w:t xml:space="preserve">:30</w:t>
            </w:r>
            <w:r>
              <w:rPr>
                <w:rFonts w:hint="eastAsia" w:ascii="宋体" w:hAnsi="宋体" w:eastAsia="宋体"/>
                <w:color w:val="000000" w:themeColor="text1"/>
                <w:szCs w:val="21"/>
                <w:highlight w:val="none"/>
              </w:rPr>
              <w:t xml:space="preserve">（北京时间）</w:t>
            </w:r>
            <w:r>
              <w:rPr>
                <w:color w:val="000000" w:themeColor="text1"/>
              </w:rPr>
            </w:r>
          </w:p>
          <w:p>
            <w:pPr>
              <w:spacing w:line="276" w:lineRule="auto"/>
              <w:rPr>
                <w:rFonts w:hint="eastAsia" w:ascii="宋体" w:hAnsi="宋体" w:eastAsia="宋体" w:cs="宋体"/>
                <w:color w:val="000000" w:themeColor="text1"/>
                <w:szCs w:val="24"/>
                <w:highlight w:val="none"/>
              </w:rPr>
            </w:pPr>
            <w:r>
              <w:rPr>
                <w:rFonts w:hint="eastAsia" w:ascii="宋体" w:hAnsi="宋体" w:eastAsia="宋体"/>
                <w:color w:val="000000" w:themeColor="text1"/>
                <w:szCs w:val="21"/>
                <w:highlight w:val="none"/>
              </w:rPr>
              <w:t xml:space="preserve">投标文件必须在截止时间前完成提交（上传），逾期提交（上传）的投标文件恕不接受。</w:t>
            </w:r>
            <w:r>
              <w:rPr>
                <w:color w:val="000000" w:themeColor="text1"/>
              </w:rP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开标</w:t>
            </w:r>
            <w:r>
              <w:rPr>
                <w:rFonts w:hint="eastAsia" w:ascii="宋体" w:hAnsi="宋体" w:eastAsia="宋体" w:cs="宋体"/>
                <w:color w:val="auto"/>
                <w:szCs w:val="24"/>
                <w:highlight w:val="none"/>
              </w:rPr>
              <w:t xml:space="preserve">时间</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202</w:t>
            </w:r>
            <w:r>
              <w:rPr>
                <w:rFonts w:hint="eastAsia" w:ascii="宋体" w:hAnsi="宋体" w:cs="宋体"/>
                <w:color w:val="000000" w:themeColor="text1"/>
                <w:szCs w:val="24"/>
                <w:highlight w:val="none"/>
                <w:lang w:val="en-US" w:eastAsia="zh-CN"/>
              </w:rPr>
              <w:t xml:space="preserve">6</w:t>
            </w:r>
            <w:r>
              <w:rPr>
                <w:rFonts w:hint="eastAsia" w:ascii="宋体" w:hAnsi="宋体" w:eastAsia="宋体" w:cs="宋体"/>
                <w:color w:val="000000" w:themeColor="text1"/>
                <w:szCs w:val="24"/>
                <w:highlight w:val="none"/>
              </w:rPr>
              <w:t xml:space="preserve">年</w:t>
            </w:r>
            <w:r>
              <w:rPr>
                <w:rFonts w:hint="eastAsia" w:ascii="宋体" w:hAnsi="宋体" w:cs="宋体"/>
                <w:color w:val="000000" w:themeColor="text1"/>
                <w:szCs w:val="24"/>
                <w:highlight w:val="none"/>
                <w:lang w:val="en-US" w:eastAsia="zh-CN"/>
              </w:rPr>
              <w:t xml:space="preserve">1</w:t>
            </w:r>
            <w:r>
              <w:rPr>
                <w:rFonts w:hint="eastAsia" w:ascii="宋体" w:hAnsi="宋体" w:eastAsia="宋体" w:cs="宋体"/>
                <w:color w:val="000000" w:themeColor="text1"/>
                <w:szCs w:val="24"/>
                <w:highlight w:val="none"/>
              </w:rPr>
              <w:t xml:space="preserve">月30</w:t>
            </w:r>
            <w:r>
              <w:rPr>
                <w:rFonts w:hint="eastAsia" w:ascii="宋体" w:hAnsi="宋体" w:eastAsia="宋体" w:cs="宋体"/>
                <w:color w:val="000000" w:themeColor="text1"/>
                <w:szCs w:val="24"/>
                <w:highlight w:val="none"/>
              </w:rPr>
              <w:t xml:space="preserve">日</w:t>
            </w:r>
            <w:r>
              <w:rPr>
                <w:rFonts w:hint="eastAsia" w:ascii="宋体" w:hAnsi="宋体" w:cs="宋体"/>
                <w:color w:val="000000" w:themeColor="text1"/>
                <w:szCs w:val="24"/>
                <w:highlight w:val="none"/>
                <w:lang w:val="en-US" w:eastAsia="zh-CN"/>
              </w:rPr>
              <w:t xml:space="preserve">9</w:t>
            </w:r>
            <w:r>
              <w:rPr>
                <w:rFonts w:hint="eastAsia" w:ascii="宋体" w:hAnsi="宋体" w:eastAsia="宋体" w:cs="宋体"/>
                <w:color w:val="000000" w:themeColor="text1"/>
                <w:szCs w:val="24"/>
                <w:highlight w:val="none"/>
              </w:rPr>
              <w:t xml:space="preserve">:30（北京时间）</w:t>
            </w:r>
            <w:r>
              <w:rPr>
                <w:color w:val="000000" w:themeColor="text1"/>
              </w:rP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 xml:space="preserve">9</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开标地点</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eastAsia="zh-CN"/>
              </w:rPr>
              <w:t xml:space="preserve">苏采云政府采购一体化平台开标大厅（网上不见面开标）</w:t>
            </w:r>
            <w:r>
              <w:rPr>
                <w:color w:val="000000" w:themeColor="text1"/>
              </w:rP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eastAsia="zh-CN"/>
              </w:rPr>
              <w:t xml:space="preserve">“苏采云”系统（网址：http://jszfcg.jsczt.cn/）</w:t>
            </w:r>
            <w:r>
              <w:rPr>
                <w:color w:val="000000" w:themeColor="text1"/>
              </w:rPr>
            </w:r>
          </w:p>
          <w:p>
            <w:pPr>
              <w:keepLines w:val="0"/>
              <w:keepNext w:val="0"/>
              <w:pageBreakBefore w:val="0"/>
              <w:spacing w:line="360" w:lineRule="auto"/>
              <w:widowControl w:val="off"/>
              <w:rPr>
                <w:rFonts w:hint="eastAsia"/>
                <w:color w:val="000000" w:themeColor="text1"/>
                <w:highlight w:val="none"/>
              </w:rPr>
              <w:outlineLvl w:val="9"/>
            </w:pPr>
            <w:r>
              <w:rPr>
                <w:rFonts w:hint="eastAsia" w:ascii="宋体" w:hAnsi="宋体" w:eastAsia="宋体" w:cs="宋体"/>
                <w:color w:val="000000" w:themeColor="text1"/>
                <w:sz w:val="24"/>
                <w:szCs w:val="24"/>
                <w:highlight w:val="none"/>
                <w:lang w:eastAsia="zh-CN"/>
              </w:rPr>
              <w:t xml:space="preserve">本项目为不见面开标项目，开标阶段</w:t>
            </w:r>
            <w:r>
              <w:rPr>
                <w:rFonts w:hint="eastAsia" w:ascii="宋体" w:hAnsi="宋体" w:cs="宋体"/>
                <w:color w:val="000000" w:themeColor="text1"/>
                <w:sz w:val="24"/>
                <w:szCs w:val="24"/>
                <w:highlight w:val="none"/>
                <w:lang w:eastAsia="zh-CN"/>
              </w:rPr>
              <w:t xml:space="preserve">投标人</w:t>
            </w:r>
            <w:r>
              <w:rPr>
                <w:rFonts w:hint="eastAsia" w:ascii="宋体" w:hAnsi="宋体" w:eastAsia="宋体" w:cs="宋体"/>
                <w:color w:val="000000" w:themeColor="text1"/>
                <w:sz w:val="24"/>
                <w:szCs w:val="24"/>
                <w:highlight w:val="none"/>
                <w:lang w:eastAsia="zh-CN"/>
              </w:rPr>
              <w:t xml:space="preserve">在【</w:t>
            </w:r>
            <w:r>
              <w:rPr>
                <w:rFonts w:hint="eastAsia" w:ascii="宋体" w:hAnsi="宋体" w:cs="宋体"/>
                <w:color w:val="000000" w:themeColor="text1"/>
                <w:sz w:val="24"/>
                <w:szCs w:val="24"/>
                <w:highlight w:val="none"/>
                <w:lang w:eastAsia="zh-CN"/>
              </w:rPr>
              <w:t xml:space="preserve">投标人</w:t>
            </w:r>
            <w:r>
              <w:rPr>
                <w:rFonts w:hint="eastAsia" w:ascii="宋体" w:hAnsi="宋体" w:eastAsia="宋体" w:cs="宋体"/>
                <w:color w:val="000000" w:themeColor="text1"/>
                <w:sz w:val="24"/>
                <w:szCs w:val="24"/>
                <w:highlight w:val="none"/>
                <w:lang w:eastAsia="zh-CN"/>
              </w:rPr>
              <w:t xml:space="preserve">解密】环节必须使用CA证书解密电子投标文件，如在系统规定的解密时间（投标文件提交截止时间后30分钟）内未能完成解密的视为放弃投标。</w:t>
            </w:r>
            <w:r>
              <w:rPr>
                <w:color w:val="000000" w:themeColor="text1"/>
              </w:rP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0</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综合评分法</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本项目不收取履约保证金</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w:t>
            </w:r>
            <w:r>
              <w:rPr>
                <w:rFonts w:hint="eastAsia" w:ascii="宋体" w:hAnsi="宋体" w:cs="宋体"/>
                <w:color w:val="auto"/>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签订合同</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中标通知书发出之日起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日内</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代理服务费收费标准：</w:t>
            </w:r>
            <w:r/>
          </w:p>
          <w:p>
            <w:pP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预算金额100万元以下部分，费率为该部分预算金额的1.5%；</w:t>
            </w:r>
            <w:r/>
          </w:p>
          <w:p>
            <w:pP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预算金额100万元（含）－500万元部分，费率为该部分预算金额的1.1%；</w:t>
            </w:r>
            <w:r/>
          </w:p>
          <w:p>
            <w:pP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预算金额500万元（含）-1000万元部分，费率为该部分预算金额的0.8%；</w:t>
            </w:r>
            <w:r/>
          </w:p>
          <w:p>
            <w:pP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预算金额1000万元（含）-5000万元部分，费率为该部分预算金额的0.5%；</w:t>
            </w:r>
            <w:r/>
          </w:p>
          <w:p>
            <w:pP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预算金额5000万元以上部分，费率为该部分预算金额的0.25%。</w:t>
            </w:r>
            <w:r/>
          </w:p>
          <w:p>
            <w:pP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说明：代理服务费以采购预算金额为基数依据，按以上规定的标准和差额定率累进法进行计算收取。例：如预算金额为150万元，则代理服务费＝100万元×1.5%＋（150万元－100万元）×1.1%。如按上述方法计算的金额低于人民币3000元整的，则本项目代理服务费按人民币3000元整计收。</w:t>
            </w:r>
            <w:r/>
          </w:p>
          <w:p>
            <w:pP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本项目采购代理服务费由</w:t>
            </w:r>
            <w:r>
              <w:rPr>
                <w:rFonts w:hint="eastAsia" w:ascii="宋体" w:hAnsi="宋体" w:eastAsia="宋体" w:cs="宋体"/>
                <w:bCs/>
                <w:color w:val="auto"/>
                <w:sz w:val="24"/>
                <w:highlight w:val="none"/>
                <w:u w:val="single"/>
                <w:lang w:val="en-US" w:eastAsia="zh-CN"/>
              </w:rPr>
              <w:t xml:space="preserve">中标人</w:t>
            </w:r>
            <w:r>
              <w:rPr>
                <w:rFonts w:hint="eastAsia" w:ascii="宋体" w:hAnsi="宋体" w:eastAsia="宋体" w:cs="宋体"/>
                <w:bCs/>
                <w:color w:val="auto"/>
                <w:sz w:val="24"/>
                <w:highlight w:val="none"/>
                <w:lang w:val="zh-CN"/>
              </w:rPr>
              <w:t xml:space="preserve">支付，金额为</w:t>
            </w:r>
            <w:r>
              <w:rPr>
                <w:rFonts w:hint="eastAsia" w:ascii="宋体" w:hAnsi="宋体" w:eastAsia="宋体" w:cs="宋体"/>
                <w:bCs/>
                <w:color w:val="auto"/>
                <w:sz w:val="24"/>
                <w:highlight w:val="none"/>
                <w:u w:val="single"/>
                <w:lang w:val="zh-CN"/>
              </w:rPr>
              <w:t xml:space="preserve">人民币</w:t>
            </w:r>
            <w:r>
              <w:rPr>
                <w:rFonts w:hint="eastAsia" w:ascii="宋体" w:hAnsi="宋体" w:cs="宋体"/>
                <w:bCs/>
                <w:color w:val="auto"/>
                <w:sz w:val="24"/>
                <w:highlight w:val="none"/>
                <w:u w:val="single"/>
                <w:lang w:val="en-US" w:eastAsia="zh-CN"/>
              </w:rPr>
              <w:t xml:space="preserve">贰万零伍佰元整（￥20500.00）</w:t>
            </w:r>
            <w:r>
              <w:rPr>
                <w:rFonts w:hint="eastAsia" w:ascii="宋体" w:hAnsi="宋体" w:eastAsia="宋体" w:cs="宋体"/>
                <w:bCs/>
                <w:color w:val="auto"/>
                <w:sz w:val="24"/>
                <w:highlight w:val="none"/>
                <w:lang w:val="zh-CN"/>
              </w:rPr>
              <w:t xml:space="preserve">。</w:t>
            </w:r>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highlight w:val="none"/>
                <w:lang w:val="zh-CN"/>
              </w:rPr>
              <w:t xml:space="preserve">账户名：</w:t>
            </w:r>
            <w:r>
              <w:rPr>
                <w:rFonts w:hint="eastAsia" w:ascii="宋体" w:hAnsi="宋体" w:eastAsia="宋体" w:cs="宋体"/>
                <w:color w:val="auto"/>
                <w:sz w:val="24"/>
                <w:szCs w:val="24"/>
                <w:highlight w:val="none"/>
                <w:lang w:val="en-US" w:eastAsia="zh-CN"/>
              </w:rPr>
              <w:t xml:space="preserve">江苏纵驰工程管理有限公司高铁新城分公司</w:t>
            </w:r>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开户行：</w:t>
            </w:r>
            <w:r>
              <w:rPr>
                <w:rFonts w:hint="eastAsia" w:ascii="宋体" w:hAnsi="宋体" w:eastAsia="宋体" w:cs="宋体"/>
                <w:color w:val="auto"/>
                <w:sz w:val="24"/>
                <w:szCs w:val="24"/>
                <w:highlight w:val="none"/>
                <w:lang w:val="en-US" w:eastAsia="zh-CN"/>
              </w:rPr>
              <w:t xml:space="preserve">江苏苏州农村商业银行股份有限公司望亭支行</w:t>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zh-CN"/>
              </w:rPr>
              <w:t xml:space="preserve">账号：</w:t>
            </w:r>
            <w:r>
              <w:rPr>
                <w:rFonts w:hint="eastAsia" w:ascii="宋体" w:hAnsi="宋体" w:eastAsia="宋体" w:cs="宋体"/>
                <w:color w:val="auto"/>
                <w:sz w:val="24"/>
                <w:szCs w:val="24"/>
                <w:highlight w:val="none"/>
                <w:lang w:val="en-US" w:eastAsia="zh-CN"/>
              </w:rPr>
              <w:t xml:space="preserve">0706678391120100008867</w:t>
            </w:r>
            <w:r/>
          </w:p>
        </w:tc>
      </w:tr>
    </w:tbl>
    <w:p>
      <w:pPr>
        <w:jc w:val="center"/>
        <w:rPr>
          <w:rStyle w:val="1624"/>
          <w:rFonts w:hint="eastAsia" w:ascii="宋体" w:hAnsi="宋体" w:eastAsia="宋体" w:cs="宋体"/>
          <w:color w:val="auto"/>
          <w:sz w:val="44"/>
          <w:szCs w:val="44"/>
          <w:highlight w:val="none"/>
        </w:rPr>
        <w:outlineLvl w:val="0"/>
      </w:pPr>
      <w:r>
        <w:rPr>
          <w:rFonts w:hint="eastAsia" w:ascii="宋体" w:hAnsi="宋体" w:eastAsia="宋体" w:cs="宋体"/>
          <w:b/>
          <w:color w:val="auto"/>
          <w:highlight w:val="none"/>
        </w:rPr>
        <w:br w:type="page" w:clear="all"/>
      </w:r>
      <w:bookmarkStart w:id="4" w:name="_Toc3118"/>
      <w:r/>
      <w:bookmarkStart w:id="5" w:name="_Toc25435"/>
      <w:r>
        <w:rPr>
          <w:rStyle w:val="1624"/>
          <w:rFonts w:hint="eastAsia" w:ascii="宋体" w:hAnsi="宋体" w:eastAsia="宋体" w:cs="宋体"/>
          <w:color w:val="auto"/>
          <w:sz w:val="44"/>
          <w:szCs w:val="44"/>
          <w:highlight w:val="none"/>
        </w:rPr>
        <w:t xml:space="preserve">第一章 招标公告</w:t>
      </w:r>
      <w:bookmarkEnd w:id="4"/>
      <w:r/>
      <w:bookmarkEnd w:id="5"/>
      <w:r/>
      <w:r/>
    </w:p>
    <w:tbl>
      <w:tblPr>
        <w:tblStyle w:val="979"/>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62"/>
      </w:tblGrid>
      <w:tr>
        <w:trPr/>
        <w:tc>
          <w:tcPr>
            <w:tcW w:w="9962" w:type="dxa"/>
            <w:textDirection w:val="lrTb"/>
            <w:noWrap w:val="false"/>
          </w:tcPr>
          <w:p>
            <w:pPr>
              <w:ind w:firstLine="480"/>
              <w:spacing w:line="360" w:lineRule="auto"/>
              <w:rPr>
                <w:rFonts w:hint="eastAsia" w:ascii="宋体" w:hAnsi="宋体" w:eastAsia="宋体" w:cs="宋体"/>
                <w:color w:val="000000" w:themeColor="text1"/>
                <w:szCs w:val="24"/>
                <w:highlight w:val="none"/>
              </w:rPr>
            </w:pPr>
            <w:r>
              <w:rPr>
                <w:color w:val="000000" w:themeColor="text1"/>
              </w:rPr>
            </w:r>
            <w:bookmarkStart w:id="6" w:name="_Toc35393629"/>
            <w:r>
              <w:rPr>
                <w:color w:val="000000" w:themeColor="text1"/>
              </w:rPr>
            </w:r>
            <w:bookmarkStart w:id="7" w:name="_Toc28359089"/>
            <w:r>
              <w:rPr>
                <w:color w:val="000000" w:themeColor="text1"/>
              </w:rPr>
            </w:r>
            <w:bookmarkStart w:id="8" w:name="_Toc35393798"/>
            <w:r>
              <w:rPr>
                <w:color w:val="000000" w:themeColor="text1"/>
              </w:rPr>
            </w:r>
            <w:bookmarkStart w:id="9" w:name="_Toc28359012"/>
            <w:r>
              <w:rPr>
                <w:color w:val="000000" w:themeColor="text1"/>
              </w:rPr>
            </w:r>
            <w:bookmarkStart w:id="10" w:name="_Toc28975"/>
            <w:r>
              <w:rPr>
                <w:rFonts w:hint="eastAsia" w:ascii="宋体" w:hAnsi="宋体" w:eastAsia="宋体" w:cs="宋体"/>
                <w:color w:val="000000" w:themeColor="text1"/>
                <w:szCs w:val="24"/>
                <w:highlight w:val="none"/>
              </w:rPr>
              <w:t xml:space="preserve">项目概况</w:t>
            </w:r>
            <w:r>
              <w:rPr>
                <w:color w:val="000000" w:themeColor="text1"/>
              </w:rPr>
            </w:r>
          </w:p>
          <w:p>
            <w:pPr>
              <w:ind w:firstLine="480"/>
              <w:spacing w:line="360" w:lineRule="auto"/>
              <w:rPr>
                <w:rFonts w:hint="eastAsia" w:ascii="宋体" w:hAnsi="宋体" w:eastAsia="宋体" w:cs="宋体"/>
                <w:color w:val="000000" w:themeColor="text1"/>
                <w:szCs w:val="24"/>
                <w:highlight w:val="none"/>
              </w:rPr>
            </w:pPr>
            <w:r>
              <w:rPr>
                <w:rFonts w:hint="eastAsia" w:ascii="宋体" w:hAnsi="宋体" w:cs="宋体"/>
                <w:color w:val="000000" w:themeColor="text1"/>
                <w:szCs w:val="24"/>
                <w:highlight w:val="none"/>
                <w:u w:val="single"/>
                <w:lang w:eastAsia="zh-CN"/>
              </w:rPr>
              <w:t xml:space="preserve">京沪高铁苏州北站广场(站房)公共区域维修保养</w:t>
            </w:r>
            <w:r>
              <w:rPr>
                <w:rFonts w:hint="eastAsia" w:ascii="宋体" w:hAnsi="宋体" w:eastAsia="宋体" w:cs="宋体"/>
                <w:color w:val="000000" w:themeColor="text1"/>
                <w:szCs w:val="24"/>
                <w:highlight w:val="none"/>
              </w:rPr>
              <w:t xml:space="preserve">招标项目的潜在投标人应在</w:t>
            </w:r>
            <w:r>
              <w:rPr>
                <w:rFonts w:hint="eastAsia" w:ascii="宋体" w:hAnsi="宋体" w:cs="宋体"/>
                <w:b w:val="0"/>
                <w:bCs w:val="0"/>
                <w:color w:val="000000" w:themeColor="text1"/>
                <w:sz w:val="24"/>
                <w:szCs w:val="24"/>
                <w:highlight w:val="none"/>
                <w:u w:val="single"/>
                <w:lang w:val="en-US" w:eastAsia="zh-CN"/>
              </w:rPr>
              <w:t xml:space="preserve">苏采云系统</w:t>
            </w:r>
            <w:r>
              <w:rPr>
                <w:rFonts w:hint="eastAsia" w:ascii="宋体" w:hAnsi="宋体" w:eastAsia="宋体" w:cs="宋体"/>
                <w:color w:val="000000" w:themeColor="text1"/>
                <w:szCs w:val="24"/>
                <w:highlight w:val="none"/>
              </w:rPr>
              <w:t xml:space="preserve">获取招标文件，并于</w:t>
            </w:r>
            <w:r>
              <w:rPr>
                <w:rFonts w:hint="eastAsia" w:ascii="宋体" w:hAnsi="宋体" w:cs="宋体"/>
                <w:color w:val="000000" w:themeColor="text1"/>
                <w:szCs w:val="24"/>
                <w:highlight w:val="none"/>
                <w:u w:val="single"/>
                <w:lang w:eastAsia="zh-CN"/>
              </w:rPr>
              <w:t xml:space="preserve">202</w:t>
            </w:r>
            <w:r>
              <w:rPr>
                <w:rFonts w:hint="eastAsia" w:ascii="宋体" w:hAnsi="宋体" w:cs="宋体"/>
                <w:color w:val="000000" w:themeColor="text1"/>
                <w:szCs w:val="24"/>
                <w:highlight w:val="none"/>
                <w:u w:val="single"/>
                <w:lang w:val="en-US" w:eastAsia="zh-CN"/>
              </w:rPr>
              <w:t xml:space="preserve">6</w:t>
            </w:r>
            <w:r>
              <w:rPr>
                <w:rFonts w:hint="eastAsia" w:ascii="宋体" w:hAnsi="宋体" w:cs="宋体"/>
                <w:color w:val="000000" w:themeColor="text1"/>
                <w:szCs w:val="24"/>
                <w:highlight w:val="none"/>
                <w:u w:val="single"/>
                <w:lang w:eastAsia="zh-CN"/>
              </w:rPr>
              <w:t xml:space="preserve">年</w:t>
            </w:r>
            <w:r>
              <w:rPr>
                <w:rFonts w:hint="eastAsia" w:ascii="宋体" w:hAnsi="宋体" w:cs="宋体"/>
                <w:color w:val="000000" w:themeColor="text1"/>
                <w:szCs w:val="24"/>
                <w:highlight w:val="none"/>
                <w:u w:val="single"/>
                <w:lang w:val="en-US" w:eastAsia="zh-CN"/>
              </w:rPr>
              <w:t xml:space="preserve">1</w:t>
            </w:r>
            <w:r>
              <w:rPr>
                <w:rFonts w:hint="eastAsia" w:ascii="宋体" w:hAnsi="宋体" w:cs="宋体"/>
                <w:color w:val="000000" w:themeColor="text1"/>
                <w:szCs w:val="24"/>
                <w:highlight w:val="none"/>
                <w:u w:val="single"/>
                <w:lang w:eastAsia="zh-CN"/>
              </w:rPr>
              <w:t xml:space="preserve">月30</w:t>
            </w:r>
            <w:r>
              <w:rPr>
                <w:rFonts w:hint="eastAsia" w:ascii="宋体" w:hAnsi="宋体" w:cs="宋体"/>
                <w:color w:val="000000" w:themeColor="text1"/>
                <w:szCs w:val="24"/>
                <w:highlight w:val="none"/>
                <w:u w:val="single"/>
                <w:lang w:eastAsia="zh-CN"/>
              </w:rPr>
              <w:t xml:space="preserve">日</w:t>
            </w:r>
            <w:r>
              <w:rPr>
                <w:rFonts w:hint="eastAsia" w:ascii="宋体" w:hAnsi="宋体" w:cs="宋体"/>
                <w:color w:val="000000" w:themeColor="text1"/>
                <w:szCs w:val="24"/>
                <w:highlight w:val="none"/>
                <w:u w:val="single"/>
                <w:lang w:val="en-US" w:eastAsia="zh-CN"/>
              </w:rPr>
              <w:t xml:space="preserve">9</w:t>
            </w:r>
            <w:r>
              <w:rPr>
                <w:rFonts w:hint="eastAsia" w:ascii="宋体" w:hAnsi="宋体" w:cs="宋体"/>
                <w:color w:val="000000" w:themeColor="text1"/>
                <w:szCs w:val="24"/>
                <w:highlight w:val="none"/>
                <w:u w:val="single"/>
                <w:lang w:eastAsia="zh-CN"/>
              </w:rPr>
              <w:t xml:space="preserve">点30分</w:t>
            </w:r>
            <w:r>
              <w:rPr>
                <w:rFonts w:hint="eastAsia" w:ascii="宋体" w:hAnsi="宋体" w:eastAsia="宋体" w:cs="宋体"/>
                <w:color w:val="000000" w:themeColor="text1"/>
                <w:szCs w:val="24"/>
                <w:highlight w:val="none"/>
                <w:u w:val="single"/>
              </w:rPr>
              <w:t xml:space="preserve">（北京时间）</w:t>
            </w:r>
            <w:r>
              <w:rPr>
                <w:rFonts w:hint="eastAsia" w:ascii="宋体" w:hAnsi="宋体" w:eastAsia="宋体" w:cs="宋体"/>
                <w:color w:val="000000" w:themeColor="text1"/>
                <w:szCs w:val="24"/>
                <w:highlight w:val="none"/>
              </w:rPr>
              <w:t xml:space="preserve">前</w:t>
            </w:r>
            <w:r>
              <w:rPr>
                <w:rFonts w:hint="eastAsia" w:ascii="宋体" w:hAnsi="宋体" w:eastAsia="宋体" w:cs="宋体"/>
                <w:color w:val="000000" w:themeColor="text1"/>
                <w:sz w:val="24"/>
                <w:szCs w:val="24"/>
                <w:highlight w:val="none"/>
                <w:lang w:eastAsia="zh-CN"/>
              </w:rPr>
              <w:t xml:space="preserve">上传</w:t>
            </w:r>
            <w:r>
              <w:rPr>
                <w:rFonts w:hint="eastAsia" w:ascii="宋体" w:hAnsi="宋体" w:eastAsia="宋体" w:cs="宋体"/>
                <w:color w:val="000000" w:themeColor="text1"/>
                <w:sz w:val="24"/>
                <w:szCs w:val="24"/>
                <w:highlight w:val="none"/>
              </w:rPr>
              <w:t xml:space="preserve">投标文件</w:t>
            </w:r>
            <w:r>
              <w:rPr>
                <w:rFonts w:hint="eastAsia" w:ascii="宋体" w:hAnsi="宋体" w:eastAsia="宋体" w:cs="宋体"/>
                <w:color w:val="000000" w:themeColor="text1"/>
                <w:szCs w:val="24"/>
                <w:highlight w:val="none"/>
              </w:rPr>
              <w:t xml:space="preserve">。</w:t>
            </w:r>
            <w:r>
              <w:rPr>
                <w:color w:val="000000" w:themeColor="text1"/>
              </w:rPr>
            </w:r>
          </w:p>
        </w:tc>
      </w:tr>
    </w:tbl>
    <w:p>
      <w:pPr>
        <w:ind w:firstLine="48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一、项目基本情况</w:t>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r>
        <w:rPr>
          <w:color w:val="000000" w:themeColor="text1"/>
        </w:rPr>
      </w:r>
    </w:p>
    <w:p>
      <w:pPr>
        <w:ind w:firstLine="48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项目编号：</w:t>
      </w:r>
      <w:r>
        <w:rPr>
          <w:rFonts w:hint="eastAsia" w:ascii="宋体" w:hAnsi="宋体" w:cs="宋体"/>
          <w:color w:val="000000" w:themeColor="text1"/>
          <w:szCs w:val="24"/>
          <w:highlight w:val="none"/>
          <w:lang w:eastAsia="zh-CN"/>
        </w:rPr>
        <w:t xml:space="preserve">JSZC-320507-JZCZ-G2026-0001</w:t>
      </w:r>
      <w:r>
        <w:rPr>
          <w:color w:val="000000" w:themeColor="text1"/>
        </w:rPr>
      </w:r>
    </w:p>
    <w:p>
      <w:pPr>
        <w:ind w:firstLine="48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项目名称：</w:t>
      </w:r>
      <w:r>
        <w:rPr>
          <w:rFonts w:hint="eastAsia" w:ascii="宋体" w:hAnsi="宋体" w:cs="宋体"/>
          <w:color w:val="000000" w:themeColor="text1"/>
          <w:szCs w:val="24"/>
          <w:highlight w:val="none"/>
          <w:lang w:eastAsia="zh-CN"/>
        </w:rPr>
        <w:t xml:space="preserve">京沪高铁苏州北站广场(站房)公共区域维修保养</w:t>
      </w:r>
      <w:r>
        <w:rPr>
          <w:color w:val="000000" w:themeColor="text1"/>
        </w:rPr>
      </w:r>
    </w:p>
    <w:p>
      <w:pPr>
        <w:ind w:firstLine="480"/>
        <w:spacing w:line="360" w:lineRule="auto"/>
        <w:rPr>
          <w:rFonts w:hint="default" w:ascii="宋体" w:hAnsi="宋体" w:eastAsia="宋体" w:cs="宋体"/>
          <w:color w:val="auto"/>
          <w:szCs w:val="24"/>
          <w:highlight w:val="none"/>
          <w:lang w:val="en-US" w:eastAsia="zh-CN"/>
        </w:rPr>
      </w:pPr>
      <w:r>
        <w:rPr>
          <w:rFonts w:hint="eastAsia" w:ascii="宋体" w:hAnsi="宋体" w:eastAsia="宋体" w:cs="宋体"/>
          <w:color w:val="000000" w:themeColor="text1"/>
          <w:szCs w:val="24"/>
          <w:highlight w:val="none"/>
        </w:rPr>
        <w:t xml:space="preserve">预算金额：</w:t>
      </w:r>
      <w:r>
        <w:rPr>
          <w:rFonts w:hint="eastAsia" w:ascii="宋体" w:hAnsi="宋体" w:cs="宋体"/>
          <w:color w:val="000000" w:themeColor="text1"/>
          <w:szCs w:val="24"/>
          <w:highlight w:val="none"/>
          <w:lang w:eastAsia="zh-CN"/>
        </w:rPr>
        <w:t xml:space="preserve">人民币</w:t>
      </w:r>
      <w:r>
        <w:rPr>
          <w:rFonts w:hint="eastAsia" w:ascii="宋体" w:hAnsi="宋体" w:cs="宋体"/>
          <w:color w:val="000000" w:themeColor="text1"/>
          <w:szCs w:val="24"/>
          <w:highlight w:val="none"/>
          <w:lang w:val="en-US" w:eastAsia="zh-CN"/>
        </w:rPr>
        <w:t xml:space="preserve">壹佰伍拾万元整（</w:t>
      </w:r>
      <w:r>
        <w:rPr>
          <w:rFonts w:hint="eastAsia" w:ascii="宋体" w:hAnsi="宋体" w:cs="宋体"/>
          <w:color w:val="auto"/>
          <w:szCs w:val="24"/>
          <w:highlight w:val="none"/>
          <w:lang w:val="en-US" w:eastAsia="zh-CN"/>
        </w:rPr>
        <w:t xml:space="preserve">￥1500000.00）</w:t>
      </w:r>
      <w:r/>
    </w:p>
    <w:p>
      <w:pPr>
        <w:ind w:firstLine="480"/>
        <w:spacing w:line="360" w:lineRule="auto"/>
        <w:rPr>
          <w:rFonts w:hint="default" w:ascii="宋体" w:hAnsi="宋体" w:eastAsia="宋体" w:cs="宋体"/>
          <w:color w:val="auto"/>
          <w:szCs w:val="24"/>
          <w:highlight w:val="none"/>
          <w:lang w:val="en-US" w:eastAsia="zh-CN"/>
        </w:rPr>
      </w:pPr>
      <w:r/>
      <w:bookmarkStart w:id="11" w:name="_Toc28359018"/>
      <w:r/>
      <w:bookmarkStart w:id="12" w:name="_Toc28359095"/>
      <w:r/>
      <w:bookmarkStart w:id="13" w:name="_Toc35393636"/>
      <w:r/>
      <w:bookmarkStart w:id="14" w:name="_Toc35393805"/>
      <w:r>
        <w:rPr>
          <w:rFonts w:hint="eastAsia" w:ascii="宋体" w:hAnsi="宋体" w:eastAsia="宋体" w:cs="宋体"/>
          <w:color w:val="auto"/>
          <w:szCs w:val="24"/>
          <w:highlight w:val="none"/>
          <w:lang w:eastAsia="zh-CN"/>
        </w:rPr>
        <w:t xml:space="preserve">采购需求：本项目为京沪高铁苏州北站广场(站房)公共区域维修保养</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具体详见第四章采购内容。</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服务期限：自合同签订</w:t>
      </w:r>
      <w:r>
        <w:rPr>
          <w:rFonts w:hint="eastAsia" w:ascii="宋体" w:hAnsi="宋体" w:cs="宋体"/>
          <w:color w:val="auto"/>
          <w:szCs w:val="24"/>
          <w:highlight w:val="none"/>
          <w:lang w:val="en-US" w:eastAsia="zh-CN"/>
        </w:rPr>
        <w:t xml:space="preserve">之日起一年</w:t>
      </w:r>
      <w:r>
        <w:rPr>
          <w:rFonts w:hint="eastAsia" w:ascii="宋体" w:hAnsi="宋体" w:cs="宋体"/>
          <w:color w:val="auto"/>
          <w:szCs w:val="24"/>
          <w:highlight w:val="none"/>
          <w:lang w:eastAsia="zh-CN"/>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（最终结算金额达到预算金额总价或合同履行期限到期，本项目自动终止）</w:t>
      </w:r>
      <w:r>
        <w:rPr>
          <w:rFonts w:hint="eastAsia" w:ascii="宋体" w:hAnsi="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bookmarkStart w:id="15" w:name="_Toc35393799"/>
      <w:r/>
      <w:bookmarkStart w:id="16" w:name="_Toc28359013"/>
      <w:r/>
      <w:bookmarkStart w:id="17" w:name="_Toc28359090"/>
      <w:r/>
      <w:bookmarkStart w:id="18" w:name="_Toc35393630"/>
      <w:r>
        <w:rPr>
          <w:rFonts w:hint="eastAsia" w:ascii="宋体" w:hAnsi="宋体" w:cs="宋体"/>
          <w:color w:val="auto"/>
          <w:sz w:val="24"/>
          <w:highlight w:val="none"/>
        </w:rPr>
        <w:t xml:space="preserve">服务地点：</w:t>
      </w:r>
      <w:r>
        <w:rPr>
          <w:rFonts w:hint="eastAsia" w:ascii="宋体" w:hAnsi="宋体" w:cs="宋体"/>
          <w:color w:val="auto"/>
          <w:sz w:val="24"/>
          <w:highlight w:val="none"/>
          <w:lang w:val="en-US" w:eastAsia="zh-CN"/>
        </w:rPr>
        <w:t xml:space="preserve">采购人</w:t>
      </w:r>
      <w:r>
        <w:rPr>
          <w:rFonts w:hint="eastAsia"/>
          <w:color w:val="auto"/>
          <w:sz w:val="24"/>
          <w:szCs w:val="24"/>
          <w:highlight w:val="none"/>
        </w:rPr>
        <w:t xml:space="preserve">指定地点</w:t>
      </w:r>
      <w:r>
        <w:rPr>
          <w:rFonts w:hint="eastAsia" w:ascii="宋体" w:hAnsi="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二、申请人的资格要求：</w:t>
      </w:r>
      <w:bookmarkEnd w:id="15"/>
      <w:r/>
      <w:bookmarkEnd w:id="16"/>
      <w:r/>
      <w:bookmarkEnd w:id="17"/>
      <w:r/>
      <w:bookmarkEnd w:id="18"/>
      <w:r/>
      <w:r/>
    </w:p>
    <w:p>
      <w:pPr>
        <w:ind w:firstLine="480"/>
        <w:keepLines w:val="0"/>
        <w:keepNext w:val="0"/>
        <w:pageBreakBefore w:val="0"/>
        <w:spacing w:line="360" w:lineRule="auto"/>
        <w:widowControl w:val="off"/>
        <w:rPr>
          <w:rFonts w:hint="eastAsia" w:ascii="宋体" w:hAnsi="宋体" w:eastAsia="宋体" w:cs="宋体"/>
          <w:color w:val="auto"/>
          <w:szCs w:val="24"/>
          <w:highlight w:val="none"/>
          <w:lang w:eastAsia="zh-CN"/>
        </w:rPr>
        <w:outlineLvl w:val="9"/>
      </w:pPr>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val="en-US" w:eastAsia="zh-CN"/>
        </w:rPr>
        <w:t xml:space="preserve">.</w:t>
      </w:r>
      <w:r>
        <w:rPr>
          <w:rFonts w:hint="eastAsia" w:ascii="宋体" w:hAnsi="宋体" w:eastAsia="宋体" w:cs="宋体"/>
          <w:color w:val="auto"/>
          <w:szCs w:val="24"/>
          <w:highlight w:val="none"/>
        </w:rPr>
        <w:t xml:space="preserve">满足《中华人民共和国政府采购法》第二十二条规定</w:t>
      </w:r>
      <w:r>
        <w:rPr>
          <w:rFonts w:hint="eastAsia" w:ascii="宋体" w:hAnsi="宋体" w:eastAsia="宋体" w:cs="宋体"/>
          <w:color w:val="auto"/>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（1）具有独立承担民事责任的能力；</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（2）具有良好的商业信誉和健全的财务会计制度；</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（3）具有履行合同所必需的设备和专业技术能力；</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（4）有依法缴纳税收和社会保障资金的良好记录；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（5）参加政府采购活动前三年内，在经营活动中没有重大违法记录；</w:t>
      </w:r>
      <w:r/>
    </w:p>
    <w:p>
      <w:pPr>
        <w:ind w:firstLine="480"/>
        <w:keepLines w:val="0"/>
        <w:keepNext w:val="0"/>
        <w:pageBreakBefore w:val="0"/>
        <w:spacing w:line="360" w:lineRule="auto"/>
        <w:widowControl w:val="off"/>
        <w:rPr>
          <w:rFonts w:hint="eastAsia" w:ascii="宋体" w:hAnsi="宋体" w:eastAsia="宋体" w:cs="宋体"/>
          <w:b w:val="0"/>
          <w:bCs w:val="0"/>
          <w:color w:val="auto"/>
          <w:szCs w:val="24"/>
          <w:highlight w:val="none"/>
        </w:rPr>
        <w:outlineLvl w:val="9"/>
      </w:pPr>
      <w:r>
        <w:rPr>
          <w:rFonts w:hint="eastAsia" w:ascii="宋体" w:hAnsi="宋体" w:eastAsia="宋体" w:cs="宋体"/>
          <w:b w:val="0"/>
          <w:bCs w:val="0"/>
          <w:color w:val="auto"/>
          <w:szCs w:val="24"/>
          <w:highlight w:val="none"/>
        </w:rPr>
        <w:t xml:space="preserve">（6）法律、行政法规规定的其他条件。</w:t>
      </w:r>
      <w:r/>
    </w:p>
    <w:p>
      <w:pPr>
        <w:ind w:firstLine="480"/>
        <w:spacing w:line="360" w:lineRule="auto"/>
        <w:rPr>
          <w:rFonts w:hint="eastAsia" w:ascii="宋体" w:hAnsi="宋体" w:eastAsia="宋体" w:cs="宋体"/>
          <w:b w:val="0"/>
          <w:bCs w:val="0"/>
          <w:color w:val="000000"/>
          <w:sz w:val="24"/>
          <w:szCs w:val="24"/>
          <w:highlight w:val="none"/>
          <w:u w:val="none"/>
        </w:rPr>
      </w:pPr>
      <w:r/>
      <w:bookmarkStart w:id="19" w:name="_Toc28359091"/>
      <w:r/>
      <w:bookmarkStart w:id="20" w:name="_Toc28359014"/>
      <w:r>
        <w:rPr>
          <w:rFonts w:hint="eastAsia" w:ascii="宋体" w:hAnsi="宋体" w:eastAsia="宋体" w:cs="宋体"/>
          <w:b w:val="0"/>
          <w:bCs w:val="0"/>
          <w:color w:val="auto"/>
          <w:szCs w:val="24"/>
          <w:highlight w:val="none"/>
        </w:rPr>
        <w:t xml:space="preserve">2</w:t>
      </w:r>
      <w:r>
        <w:rPr>
          <w:rFonts w:hint="eastAsia" w:ascii="宋体" w:hAnsi="宋体" w:cs="宋体"/>
          <w:b w:val="0"/>
          <w:bCs w:val="0"/>
          <w:color w:val="auto"/>
          <w:szCs w:val="24"/>
          <w:highlight w:val="none"/>
          <w:lang w:val="en-US" w:eastAsia="zh-CN"/>
        </w:rPr>
        <w:t xml:space="preserve">.</w:t>
      </w:r>
      <w:r>
        <w:rPr>
          <w:rFonts w:hint="eastAsia" w:ascii="宋体" w:hAnsi="宋体" w:eastAsia="宋体" w:cs="宋体"/>
          <w:b w:val="0"/>
          <w:bCs w:val="0"/>
          <w:color w:val="auto"/>
          <w:szCs w:val="24"/>
          <w:highlight w:val="none"/>
        </w:rPr>
        <w:t xml:space="preserve">落实政府采购政策需满足的资格要求：</w:t>
      </w:r>
      <w:r>
        <w:rPr>
          <w:rFonts w:hint="eastAsia" w:ascii="宋体" w:hAnsi="宋体" w:eastAsia="宋体" w:cs="宋体"/>
          <w:b w:val="0"/>
          <w:bCs w:val="0"/>
          <w:color w:val="000000"/>
          <w:sz w:val="24"/>
          <w:szCs w:val="24"/>
          <w:highlight w:val="none"/>
        </w:rPr>
        <w:t xml:space="preserve">根据《政府采购促进中小企业发展管理办法》</w:t>
      </w:r>
      <w:r>
        <w:rPr>
          <w:rFonts w:hint="eastAsia" w:ascii="宋体" w:hAnsi="宋体" w:eastAsia="宋体" w:cs="宋体"/>
          <w:b w:val="0"/>
          <w:bCs w:val="0"/>
          <w:color w:val="000000"/>
          <w:sz w:val="24"/>
          <w:szCs w:val="24"/>
          <w:highlight w:val="none"/>
          <w:lang w:eastAsia="zh-CN"/>
        </w:rPr>
        <w:t xml:space="preserve">及《</w:t>
      </w:r>
      <w:r>
        <w:rPr>
          <w:rFonts w:hint="eastAsia" w:ascii="宋体" w:hAnsi="宋体" w:eastAsia="宋体" w:cs="宋体"/>
          <w:b w:val="0"/>
          <w:bCs w:val="0"/>
          <w:color w:val="000000"/>
          <w:sz w:val="24"/>
          <w:szCs w:val="24"/>
          <w:highlight w:val="none"/>
        </w:rPr>
        <w:t xml:space="preserve">苏州市政府采购促进中小企业发展实施意见</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的相关规定，</w:t>
      </w:r>
      <w:r>
        <w:rPr>
          <w:rFonts w:hint="eastAsia" w:ascii="宋体" w:hAnsi="宋体" w:eastAsia="宋体" w:cs="宋体"/>
          <w:b/>
          <w:bCs/>
          <w:color w:val="000000"/>
          <w:sz w:val="24"/>
          <w:szCs w:val="24"/>
          <w:highlight w:val="none"/>
        </w:rPr>
        <w:t xml:space="preserve">本项目专门面向中小企业，所属行业</w:t>
      </w:r>
      <w:r>
        <w:rPr>
          <w:rFonts w:hint="eastAsia" w:ascii="宋体" w:hAnsi="宋体" w:eastAsia="宋体" w:cs="宋体"/>
          <w:b/>
          <w:bCs/>
          <w:color w:val="000000"/>
          <w:sz w:val="24"/>
          <w:szCs w:val="24"/>
          <w:highlight w:val="none"/>
          <w:lang w:eastAsia="zh-CN"/>
        </w:rPr>
        <w:t xml:space="preserve">：</w:t>
      </w:r>
      <w:r>
        <w:rPr>
          <w:rFonts w:hint="eastAsia" w:ascii="宋体" w:hAnsi="宋体" w:cs="宋体"/>
          <w:b/>
          <w:bCs/>
          <w:color w:val="000000"/>
          <w:sz w:val="24"/>
          <w:highlight w:val="none"/>
        </w:rPr>
        <w:t xml:space="preserve">建筑业</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承接本项目的服务单位应</w:t>
      </w:r>
      <w:r>
        <w:rPr>
          <w:rFonts w:hint="eastAsia" w:ascii="宋体" w:hAnsi="宋体" w:eastAsia="宋体" w:cs="宋体"/>
          <w:b w:val="0"/>
          <w:bCs w:val="0"/>
          <w:color w:val="000000"/>
          <w:sz w:val="24"/>
          <w:szCs w:val="24"/>
          <w:highlight w:val="none"/>
        </w:rPr>
        <w:t xml:space="preserve">为</w:t>
      </w:r>
      <w:r>
        <w:rPr>
          <w:rFonts w:hint="eastAsia" w:ascii="宋体" w:hAnsi="宋体" w:eastAsia="宋体" w:cs="宋体"/>
          <w:b w:val="0"/>
          <w:bCs w:val="0"/>
          <w:color w:val="000000"/>
          <w:sz w:val="24"/>
          <w:szCs w:val="24"/>
          <w:highlight w:val="none"/>
          <w:u w:val="none"/>
        </w:rPr>
        <w:t xml:space="preserve">中小微企业、监狱企业、残疾人福利性单位。</w:t>
      </w:r>
      <w:r>
        <w:rPr>
          <w:rFonts w:hint="eastAsia" w:ascii="宋体" w:hAnsi="宋体" w:eastAsia="宋体" w:cs="宋体"/>
          <w:b w:val="0"/>
          <w:bCs w:val="0"/>
          <w:color w:val="000000"/>
          <w:sz w:val="24"/>
          <w:szCs w:val="24"/>
          <w:highlight w:val="none"/>
          <w:u w:val="none"/>
          <w:lang w:val="en-US" w:eastAsia="zh-CN"/>
        </w:rPr>
        <w:t xml:space="preserve">投标人</w:t>
      </w:r>
      <w:r>
        <w:rPr>
          <w:rFonts w:hint="eastAsia" w:ascii="宋体" w:hAnsi="宋体" w:eastAsia="宋体" w:cs="宋体"/>
          <w:b w:val="0"/>
          <w:bCs w:val="0"/>
          <w:color w:val="000000"/>
          <w:sz w:val="24"/>
          <w:szCs w:val="24"/>
          <w:highlight w:val="none"/>
          <w:u w:val="none"/>
        </w:rPr>
        <w:t xml:space="preserve">参加本项目政府采购活动</w:t>
      </w:r>
      <w:r>
        <w:rPr>
          <w:rFonts w:hint="eastAsia" w:ascii="宋体" w:hAnsi="宋体" w:eastAsia="宋体" w:cs="宋体"/>
          <w:b w:val="0"/>
          <w:bCs w:val="0"/>
          <w:color w:val="000000"/>
          <w:sz w:val="24"/>
          <w:szCs w:val="24"/>
          <w:highlight w:val="none"/>
          <w:u w:val="none"/>
          <w:lang w:val="en-US" w:eastAsia="zh-CN"/>
        </w:rPr>
        <w:t xml:space="preserve">响应</w:t>
      </w:r>
      <w:r>
        <w:rPr>
          <w:rFonts w:hint="eastAsia" w:ascii="宋体" w:hAnsi="宋体" w:eastAsia="宋体" w:cs="宋体"/>
          <w:b w:val="0"/>
          <w:bCs w:val="0"/>
          <w:color w:val="000000"/>
          <w:sz w:val="24"/>
          <w:szCs w:val="24"/>
          <w:highlight w:val="none"/>
          <w:u w:val="none"/>
        </w:rPr>
        <w:t xml:space="preserve">文件中需出具相关声明函（详见格式）或证明文件，</w:t>
      </w:r>
      <w:r>
        <w:rPr>
          <w:rFonts w:hint="eastAsia" w:ascii="宋体" w:hAnsi="宋体" w:eastAsia="宋体" w:cs="宋体"/>
          <w:b w:val="0"/>
          <w:bCs w:val="0"/>
          <w:color w:val="000000"/>
          <w:sz w:val="24"/>
          <w:szCs w:val="24"/>
          <w:highlight w:val="none"/>
          <w:u w:val="none"/>
          <w:lang w:eastAsia="zh-CN"/>
        </w:rPr>
        <w:t xml:space="preserve">未</w:t>
      </w:r>
      <w:r>
        <w:rPr>
          <w:rFonts w:hint="eastAsia" w:ascii="宋体" w:hAnsi="宋体" w:eastAsia="宋体" w:cs="宋体"/>
          <w:b w:val="0"/>
          <w:bCs w:val="0"/>
          <w:color w:val="000000"/>
          <w:sz w:val="24"/>
          <w:szCs w:val="24"/>
          <w:highlight w:val="none"/>
          <w:u w:val="none"/>
        </w:rPr>
        <w:t xml:space="preserve">提供的</w:t>
      </w:r>
      <w:r>
        <w:rPr>
          <w:rFonts w:hint="eastAsia" w:ascii="宋体" w:hAnsi="宋体" w:eastAsia="宋体" w:cs="宋体"/>
          <w:b w:val="0"/>
          <w:bCs w:val="0"/>
          <w:color w:val="000000"/>
          <w:sz w:val="24"/>
          <w:szCs w:val="24"/>
          <w:highlight w:val="none"/>
          <w:u w:val="none"/>
          <w:lang w:eastAsia="zh-CN"/>
        </w:rPr>
        <w:t xml:space="preserve">视为未实质性响应文件</w:t>
      </w:r>
      <w:r>
        <w:rPr>
          <w:rFonts w:hint="eastAsia" w:ascii="宋体" w:hAnsi="宋体" w:eastAsia="宋体" w:cs="宋体"/>
          <w:b w:val="0"/>
          <w:bCs w:val="0"/>
          <w:color w:val="000000"/>
          <w:sz w:val="24"/>
          <w:szCs w:val="24"/>
          <w:highlight w:val="none"/>
          <w:u w:val="none"/>
        </w:rPr>
        <w:t xml:space="preserve">。</w:t>
      </w:r>
      <w:r>
        <w:rPr>
          <w:rFonts w:hint="eastAsia" w:ascii="宋体" w:hAnsi="宋体" w:eastAsia="宋体" w:cs="宋体"/>
          <w:b w:val="0"/>
          <w:bCs w:val="0"/>
          <w:color w:val="000000"/>
          <w:sz w:val="24"/>
          <w:szCs w:val="24"/>
          <w:highlight w:val="none"/>
          <w:u w:val="none"/>
          <w:lang w:val="en-US" w:eastAsia="zh-CN"/>
        </w:rPr>
        <w:t xml:space="preserve">投标人未</w:t>
      </w:r>
      <w:r>
        <w:rPr>
          <w:rFonts w:hint="eastAsia" w:ascii="宋体" w:hAnsi="宋体" w:eastAsia="宋体" w:cs="宋体"/>
          <w:b w:val="0"/>
          <w:bCs w:val="0"/>
          <w:color w:val="000000"/>
          <w:sz w:val="24"/>
          <w:szCs w:val="24"/>
          <w:highlight w:val="none"/>
          <w:u w:val="none"/>
        </w:rPr>
        <w:t xml:space="preserve">按照规定提供声明函内容不实的，属于提供虚假材料谋取成交，依照《中华人民共和国政府采购法》等国家有关规定追究相应责任。</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Cs w:val="24"/>
          <w:highlight w:val="none"/>
        </w:rPr>
        <w:outlineLvl w:val="9"/>
      </w:pPr>
      <w:r>
        <w:rPr>
          <w:rFonts w:hint="eastAsia" w:ascii="宋体" w:hAnsi="宋体" w:cs="宋体"/>
          <w:b w:val="0"/>
          <w:bCs w:val="0"/>
          <w:color w:val="auto"/>
          <w:szCs w:val="24"/>
          <w:highlight w:val="none"/>
          <w:lang w:val="en-US" w:eastAsia="zh-CN"/>
        </w:rPr>
        <w:t xml:space="preserve">3.</w:t>
      </w:r>
      <w:r>
        <w:rPr>
          <w:rFonts w:hint="eastAsia" w:ascii="宋体" w:hAnsi="宋体" w:eastAsia="宋体" w:cs="宋体"/>
          <w:b w:val="0"/>
          <w:bCs w:val="0"/>
          <w:color w:val="auto"/>
          <w:szCs w:val="24"/>
          <w:highlight w:val="none"/>
        </w:rPr>
        <w:t xml:space="preserve">本项目的特定资格要求：</w:t>
      </w:r>
      <w:r/>
    </w:p>
    <w:p>
      <w:pPr>
        <w:ind w:firstLine="480"/>
        <w:jc w:val="left"/>
        <w:spacing w:line="360" w:lineRule="auto"/>
        <w:rPr>
          <w:rFonts w:hint="eastAsia" w:ascii="宋体" w:hAnsi="宋体"/>
          <w:b w:val="0"/>
          <w:bCs w:val="0"/>
          <w:color w:val="auto"/>
          <w:sz w:val="24"/>
          <w:highlight w:val="none"/>
          <w:shd w:val="clear" w:color="auto" w:fill="auto"/>
          <w:lang w:val="en-US" w:eastAsia="zh-CN"/>
        </w:rPr>
        <w:outlineLvl w:val="9"/>
      </w:pPr>
      <w:r>
        <w:rPr>
          <w:rFonts w:hint="eastAsia" w:ascii="宋体" w:hAnsi="宋体" w:cs="宋体"/>
          <w:b w:val="0"/>
          <w:bCs w:val="0"/>
          <w:color w:val="auto"/>
          <w:sz w:val="24"/>
          <w:highlight w:val="none"/>
          <w:shd w:val="clear" w:color="auto" w:fill="auto"/>
          <w:lang w:val="en-US" w:eastAsia="zh-CN"/>
        </w:rPr>
        <w:t xml:space="preserve">（1）</w:t>
      </w:r>
      <w:r>
        <w:rPr>
          <w:rFonts w:hint="eastAsia" w:ascii="宋体" w:hAnsi="宋体" w:cs="宋体"/>
          <w:b w:val="0"/>
          <w:bCs w:val="0"/>
          <w:color w:val="auto"/>
          <w:sz w:val="24"/>
          <w:highlight w:val="none"/>
          <w:shd w:val="clear" w:color="auto" w:fill="auto"/>
          <w:lang w:eastAsia="zh-CN"/>
        </w:rPr>
        <w:t xml:space="preserve">投标人</w:t>
      </w:r>
      <w:r>
        <w:rPr>
          <w:rFonts w:hint="eastAsia" w:ascii="宋体" w:hAnsi="宋体"/>
          <w:b w:val="0"/>
          <w:bCs w:val="0"/>
          <w:color w:val="auto"/>
          <w:sz w:val="24"/>
          <w:highlight w:val="none"/>
          <w:shd w:val="clear" w:color="auto" w:fill="auto"/>
        </w:rPr>
        <w:t xml:space="preserve">具</w:t>
      </w:r>
      <w:r>
        <w:rPr>
          <w:rFonts w:hint="eastAsia" w:ascii="宋体" w:hAnsi="宋体" w:eastAsia="宋体" w:cs="Times New Roman"/>
          <w:b w:val="0"/>
          <w:bCs w:val="0"/>
          <w:color w:val="auto"/>
          <w:sz w:val="24"/>
          <w:highlight w:val="none"/>
          <w:shd w:val="clear" w:color="auto" w:fill="auto"/>
        </w:rPr>
        <w:t xml:space="preserve">有</w:t>
      </w:r>
      <w:r>
        <w:rPr>
          <w:rFonts w:hint="eastAsia" w:ascii="宋体" w:hAnsi="宋体" w:eastAsia="宋体" w:cs="Times New Roman"/>
          <w:b w:val="0"/>
          <w:bCs w:val="0"/>
          <w:color w:val="auto"/>
          <w:sz w:val="24"/>
          <w:highlight w:val="none"/>
          <w:shd w:val="clear" w:color="auto" w:fill="auto"/>
          <w:lang w:val="en-US" w:eastAsia="zh-CN"/>
        </w:rPr>
        <w:t xml:space="preserve">有效期内</w:t>
      </w:r>
      <w:r>
        <w:rPr>
          <w:rFonts w:hint="eastAsia" w:ascii="宋体" w:hAnsi="宋体"/>
          <w:b w:val="0"/>
          <w:bCs w:val="0"/>
          <w:color w:val="auto"/>
          <w:sz w:val="24"/>
          <w:highlight w:val="none"/>
          <w:shd w:val="clear" w:color="auto" w:fill="auto"/>
          <w:lang w:val="en-US" w:eastAsia="zh-CN"/>
        </w:rPr>
        <w:t xml:space="preserve">的市政公用</w:t>
      </w:r>
      <w:r>
        <w:rPr>
          <w:rFonts w:hint="eastAsia" w:ascii="宋体" w:hAnsi="宋体"/>
          <w:b w:val="0"/>
          <w:bCs w:val="0"/>
          <w:color w:val="auto"/>
          <w:sz w:val="24"/>
          <w:highlight w:val="none"/>
          <w:shd w:val="clear" w:color="auto" w:fill="auto"/>
          <w:lang w:eastAsia="zh-CN"/>
        </w:rPr>
        <w:t xml:space="preserve">工程施工总承包三级(含)以上资质；同时具备有效的《安全生产许可证》；</w:t>
      </w:r>
      <w:r/>
    </w:p>
    <w:p>
      <w:pPr>
        <w:ind w:firstLine="480"/>
        <w:jc w:val="left"/>
        <w:spacing w:line="360" w:lineRule="auto"/>
        <w:rPr>
          <w:rFonts w:hint="eastAsia" w:ascii="宋体" w:hAnsi="宋体" w:eastAsia="宋体"/>
          <w:b w:val="0"/>
          <w:bCs w:val="0"/>
          <w:color w:val="auto"/>
          <w:sz w:val="24"/>
          <w:highlight w:val="none"/>
          <w:shd w:val="clear" w:color="auto" w:fill="auto"/>
          <w:lang w:eastAsia="zh-CN"/>
        </w:rPr>
        <w:outlineLvl w:val="9"/>
      </w:pPr>
      <w:r>
        <w:rPr>
          <w:rFonts w:hint="eastAsia" w:ascii="宋体" w:hAnsi="宋体"/>
          <w:b w:val="0"/>
          <w:bCs w:val="0"/>
          <w:color w:val="auto"/>
          <w:sz w:val="24"/>
          <w:highlight w:val="none"/>
          <w:shd w:val="clear" w:color="auto" w:fill="auto"/>
          <w:lang w:val="en-US" w:eastAsia="zh-CN"/>
        </w:rPr>
        <w:t xml:space="preserve">（2）</w:t>
      </w:r>
      <w:r>
        <w:rPr>
          <w:rFonts w:hint="eastAsia" w:ascii="宋体" w:hAnsi="宋体"/>
          <w:b w:val="0"/>
          <w:bCs w:val="0"/>
          <w:color w:val="auto"/>
          <w:sz w:val="24"/>
          <w:highlight w:val="none"/>
          <w:shd w:val="clear" w:color="auto" w:fill="auto"/>
          <w:lang w:eastAsia="zh-CN"/>
        </w:rPr>
        <w:t xml:space="preserve">拟选派项目</w:t>
      </w:r>
      <w:r>
        <w:rPr>
          <w:rFonts w:hint="eastAsia" w:ascii="宋体" w:hAnsi="宋体"/>
          <w:b w:val="0"/>
          <w:bCs w:val="0"/>
          <w:color w:val="auto"/>
          <w:sz w:val="24"/>
          <w:highlight w:val="none"/>
          <w:shd w:val="clear" w:color="auto" w:fill="auto"/>
          <w:lang w:val="en-US" w:eastAsia="zh-CN"/>
        </w:rPr>
        <w:t xml:space="preserve">负责人</w:t>
      </w:r>
      <w:r>
        <w:rPr>
          <w:rFonts w:hint="eastAsia" w:ascii="宋体" w:hAnsi="宋体"/>
          <w:b w:val="0"/>
          <w:bCs w:val="0"/>
          <w:color w:val="auto"/>
          <w:sz w:val="24"/>
          <w:highlight w:val="none"/>
          <w:shd w:val="clear" w:color="auto" w:fill="auto"/>
          <w:lang w:eastAsia="zh-CN"/>
        </w:rPr>
        <w:t xml:space="preserve">资质等级：</w:t>
      </w:r>
      <w:r>
        <w:rPr>
          <w:rFonts w:hint="eastAsia" w:ascii="宋体" w:hAnsi="宋体"/>
          <w:b w:val="0"/>
          <w:bCs w:val="0"/>
          <w:color w:val="auto"/>
          <w:sz w:val="24"/>
          <w:highlight w:val="none"/>
          <w:shd w:val="clear" w:color="auto" w:fill="auto"/>
          <w:lang w:val="en-US" w:eastAsia="zh-CN"/>
        </w:rPr>
        <w:t xml:space="preserve">具有有效期内的市政公用</w:t>
      </w:r>
      <w:r>
        <w:rPr>
          <w:rFonts w:hint="eastAsia" w:ascii="宋体" w:hAnsi="宋体"/>
          <w:b w:val="0"/>
          <w:bCs w:val="0"/>
          <w:color w:val="auto"/>
          <w:sz w:val="24"/>
          <w:highlight w:val="none"/>
          <w:shd w:val="clear" w:color="auto" w:fill="auto"/>
          <w:lang w:eastAsia="zh-CN"/>
        </w:rPr>
        <w:t xml:space="preserve">工程专</w:t>
      </w:r>
      <w:r>
        <w:rPr>
          <w:rFonts w:hint="eastAsia" w:ascii="宋体" w:hAnsi="宋体"/>
          <w:b w:val="0"/>
          <w:bCs w:val="0"/>
          <w:color w:val="auto"/>
          <w:sz w:val="24"/>
          <w:highlight w:val="none"/>
          <w:shd w:val="clear" w:color="auto" w:fill="auto"/>
        </w:rPr>
        <w:t xml:space="preserve">业注册建造师二级（含）以上</w:t>
      </w:r>
      <w:r>
        <w:rPr>
          <w:rFonts w:hint="eastAsia" w:ascii="宋体" w:hAnsi="宋体"/>
          <w:b w:val="0"/>
          <w:bCs w:val="0"/>
          <w:color w:val="auto"/>
          <w:sz w:val="24"/>
          <w:highlight w:val="none"/>
          <w:shd w:val="clear" w:color="auto" w:fill="auto"/>
          <w:lang w:eastAsia="zh-CN"/>
        </w:rPr>
        <w:t xml:space="preserve">资质</w:t>
      </w:r>
      <w:r>
        <w:rPr>
          <w:rFonts w:ascii="宋体" w:hAnsi="宋体" w:eastAsia="宋体"/>
          <w:b w:val="0"/>
          <w:bCs w:val="0"/>
          <w:color w:val="auto"/>
          <w:sz w:val="24"/>
          <w:highlight w:val="none"/>
          <w:shd w:val="clear" w:color="auto" w:fill="auto"/>
        </w:rPr>
        <w:t xml:space="preserve">和《建筑施工企业项目负责人安全生产考核合格证书》（B证）</w:t>
      </w:r>
      <w:r>
        <w:rPr>
          <w:rFonts w:hint="eastAsia" w:ascii="宋体" w:hAnsi="宋体" w:eastAsia="宋体"/>
          <w:b w:val="0"/>
          <w:bCs w:val="0"/>
          <w:color w:val="auto"/>
          <w:sz w:val="24"/>
          <w:highlight w:val="none"/>
          <w:shd w:val="clear" w:color="auto" w:fill="auto"/>
          <w:lang w:eastAsia="zh-CN"/>
        </w:rPr>
        <w:t xml:space="preserve">。</w:t>
      </w:r>
      <w:r/>
    </w:p>
    <w:p>
      <w:pPr>
        <w:pStyle w:val="1637"/>
        <w:ind w:firstLine="480"/>
        <w:spacing w:line="360" w:lineRule="auto"/>
        <w:tabs>
          <w:tab w:val="left" w:pos="808" w:leader="none"/>
        </w:tabs>
        <w:rPr>
          <w:rFonts w:ascii="宋体" w:hAnsi="宋体" w:eastAsia="宋体"/>
          <w:color w:val="000000"/>
          <w:sz w:val="24"/>
          <w:highlight w:val="none"/>
        </w:rPr>
        <w:outlineLvl w:val="9"/>
      </w:pPr>
      <w:r>
        <w:rPr>
          <w:rFonts w:hint="eastAsia" w:ascii="宋体" w:hAnsi="宋体" w:eastAsia="宋体"/>
          <w:color w:val="000000"/>
          <w:sz w:val="24"/>
          <w:highlight w:val="none"/>
        </w:rPr>
        <w:t xml:space="preserve">项目</w:t>
      </w:r>
      <w:r>
        <w:rPr>
          <w:rFonts w:hint="eastAsia" w:ascii="宋体" w:hAnsi="宋体" w:eastAsia="宋体"/>
          <w:color w:val="000000"/>
          <w:sz w:val="24"/>
          <w:highlight w:val="none"/>
          <w:lang w:val="en-US" w:eastAsia="zh-CN"/>
        </w:rPr>
        <w:t xml:space="preserve">负责人</w:t>
      </w:r>
      <w:r>
        <w:rPr>
          <w:rFonts w:hint="eastAsia" w:ascii="宋体" w:hAnsi="宋体" w:eastAsia="宋体"/>
          <w:color w:val="000000"/>
          <w:sz w:val="24"/>
          <w:highlight w:val="none"/>
        </w:rPr>
        <w:t xml:space="preserve">必须满足下列条件之一：</w:t>
      </w:r>
      <w:r/>
    </w:p>
    <w:p>
      <w:pPr>
        <w:pStyle w:val="1637"/>
        <w:ind w:firstLine="480"/>
        <w:spacing w:line="360" w:lineRule="auto"/>
        <w:tabs>
          <w:tab w:val="left" w:pos="808" w:leader="none"/>
        </w:tabs>
        <w:rPr>
          <w:rFonts w:ascii="宋体" w:hAnsi="宋体" w:eastAsia="宋体"/>
          <w:color w:val="000000"/>
          <w:sz w:val="24"/>
          <w:highlight w:val="none"/>
        </w:rPr>
        <w:outlineLvl w:val="9"/>
      </w:pPr>
      <w:r>
        <w:rPr>
          <w:rFonts w:hint="eastAsia" w:ascii="宋体" w:hAnsi="宋体" w:eastAsia="宋体"/>
          <w:color w:val="000000"/>
          <w:sz w:val="24"/>
          <w:highlight w:val="none"/>
        </w:rPr>
        <w:t xml:space="preserve">①项目负责人不得同时在两个或者两个以上单位受聘或者执业：A、同时在两个及以上单位签订劳动合同或交纳社会保险；B、将本人执（职）业资格证书同时注册在两个及以上单位。</w:t>
      </w:r>
      <w:r/>
    </w:p>
    <w:p>
      <w:pPr>
        <w:pStyle w:val="1637"/>
        <w:ind w:firstLine="480"/>
        <w:spacing w:line="360" w:lineRule="auto"/>
        <w:tabs>
          <w:tab w:val="left" w:pos="808" w:leader="none"/>
        </w:tabs>
        <w:rPr>
          <w:rFonts w:ascii="宋体" w:hAnsi="宋体" w:eastAsia="宋体"/>
          <w:color w:val="000000"/>
          <w:sz w:val="24"/>
          <w:highlight w:val="none"/>
        </w:rPr>
        <w:outlineLvl w:val="9"/>
      </w:pPr>
      <w:r>
        <w:rPr>
          <w:rFonts w:hint="eastAsia" w:ascii="宋体" w:hAnsi="宋体" w:eastAsia="宋体"/>
          <w:color w:val="000000"/>
          <w:sz w:val="24"/>
          <w:highlight w:val="none"/>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注：以上所称“在建工程”以省住建系统网站查询数据为准。</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4</w:t>
      </w:r>
      <w:r>
        <w:rPr>
          <w:rFonts w:hint="eastAsia" w:ascii="宋体" w:hAnsi="宋体" w:cs="宋体"/>
          <w:color w:val="auto"/>
          <w:szCs w:val="24"/>
          <w:highlight w:val="none"/>
          <w:lang w:val="en-US" w:eastAsia="zh-CN"/>
        </w:rPr>
        <w:t xml:space="preserve">.</w:t>
      </w:r>
      <w:r>
        <w:rPr>
          <w:rFonts w:hint="eastAsia" w:ascii="宋体" w:hAnsi="宋体" w:eastAsia="宋体" w:cs="宋体"/>
          <w:color w:val="auto"/>
          <w:szCs w:val="24"/>
          <w:highlight w:val="none"/>
        </w:rPr>
        <w:t xml:space="preserve">其它资格条件</w:t>
      </w:r>
      <w:r>
        <w:rPr>
          <w:rFonts w:hint="eastAsia" w:ascii="宋体" w:hAnsi="宋体" w:eastAsia="宋体" w:cs="宋体"/>
          <w:color w:val="auto"/>
          <w:szCs w:val="24"/>
          <w:highlight w:val="none"/>
          <w:lang w:val="en-US"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（1）未被“信用中国”网站或“中国政府采购网”网站列入失信被执行人、重大税收违法案件当事人名单、政府采购严重失信行为记录名单；</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（2）本项目</w:t>
      </w:r>
      <w:r>
        <w:rPr>
          <w:rFonts w:hint="eastAsia" w:ascii="宋体" w:hAnsi="宋体" w:eastAsia="宋体" w:cs="宋体"/>
          <w:color w:val="auto"/>
          <w:szCs w:val="24"/>
          <w:highlight w:val="none"/>
          <w:u w:val="single"/>
        </w:rPr>
        <w:t xml:space="preserve"> 不接受 </w:t>
      </w:r>
      <w:r>
        <w:rPr>
          <w:rFonts w:hint="eastAsia" w:ascii="宋体" w:hAnsi="宋体" w:eastAsia="宋体" w:cs="宋体"/>
          <w:color w:val="auto"/>
          <w:szCs w:val="24"/>
          <w:highlight w:val="none"/>
        </w:rPr>
        <w:t xml:space="preserve">联合体投标；</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（3）单位负责人为同一人或者存在直接控股、管理关系的不同</w:t>
      </w:r>
      <w:r>
        <w:rPr>
          <w:rFonts w:hint="eastAsia" w:ascii="宋体" w:hAnsi="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（包含法定代表人为同一个人的两个及两个以上法人，母公司、全资子公司及其控股公司），不得参加同一合同项下的政府采购活动</w:t>
      </w:r>
      <w:r>
        <w:rPr>
          <w:rFonts w:hint="eastAsia" w:ascii="宋体" w:hAnsi="宋体" w:eastAsia="宋体" w:cs="宋体"/>
          <w:color w:val="auto"/>
          <w:szCs w:val="24"/>
          <w:highlight w:val="none"/>
          <w:lang w:eastAsia="zh-CN"/>
        </w:rPr>
        <w:t xml:space="preserve">；</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（4）凡为采购项目提供整体设计、规范编制或者项目管理、监理、检测等服务的</w:t>
      </w:r>
      <w:r>
        <w:rPr>
          <w:rFonts w:hint="eastAsia" w:ascii="宋体" w:hAnsi="宋体" w:cs="宋体"/>
          <w:color w:val="auto"/>
          <w:szCs w:val="24"/>
          <w:highlight w:val="none"/>
          <w:lang w:val="en-US" w:eastAsia="zh-CN"/>
        </w:rPr>
        <w:t xml:space="preserve">投标人</w:t>
      </w:r>
      <w:r>
        <w:rPr>
          <w:rFonts w:hint="eastAsia" w:ascii="宋体" w:hAnsi="宋体" w:eastAsia="宋体" w:cs="宋体"/>
          <w:color w:val="auto"/>
          <w:szCs w:val="24"/>
          <w:highlight w:val="none"/>
          <w:lang w:val="en-US" w:eastAsia="zh-CN"/>
        </w:rPr>
        <w:t xml:space="preserve">，不得再参加本项目的采购活动</w:t>
      </w:r>
      <w:r>
        <w:rPr>
          <w:rFonts w:hint="eastAsia" w:ascii="宋体" w:hAnsi="宋体" w:cs="宋体"/>
          <w:color w:val="auto"/>
          <w:szCs w:val="24"/>
          <w:highlight w:val="none"/>
          <w:lang w:val="en-US" w:eastAsia="zh-CN"/>
        </w:rPr>
        <w:t xml:space="preserve">；</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（5）法人的分支机构不得参加投标（除银行、保险、石油石化、电力、电信等行业特殊情况外）。</w:t>
      </w:r>
      <w:bookmarkEnd w:id="19"/>
      <w:r/>
      <w:bookmarkEnd w:id="20"/>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三、报名及招标文件的获取：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报名截止时间：</w:t>
      </w:r>
      <w:r>
        <w:rPr>
          <w:rFonts w:hint="eastAsia" w:ascii="宋体" w:hAnsi="宋体" w:cs="宋体"/>
          <w:b w:val="0"/>
          <w:bCs w:val="0"/>
          <w:color w:val="auto"/>
          <w:sz w:val="24"/>
          <w:szCs w:val="24"/>
          <w:highlight w:val="none"/>
          <w:lang w:val="en-US" w:eastAsia="zh-CN"/>
        </w:rPr>
        <w:t xml:space="preserve">自公告发布之日起五个工作日</w:t>
      </w:r>
      <w:r>
        <w:rPr>
          <w:rFonts w:hint="eastAsia" w:ascii="宋体" w:hAnsi="宋体" w:eastAsia="宋体" w:cs="宋体"/>
          <w:b w:val="0"/>
          <w:bCs w:val="0"/>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报名方式（网上报名）：</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CA</w:t>
      </w:r>
      <w:r>
        <w:rPr>
          <w:rFonts w:hint="eastAsia" w:ascii="宋体" w:hAnsi="宋体" w:eastAsia="宋体" w:cs="宋体"/>
          <w:color w:val="auto"/>
          <w:sz w:val="24"/>
          <w:szCs w:val="24"/>
          <w:highlight w:val="none"/>
          <w:lang w:eastAsia="zh-CN"/>
        </w:rPr>
        <w:t xml:space="preserve">证书办理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参与政府采购活动需办理江苏省电子政务证书认证中心</w:t>
      </w:r>
      <w:r>
        <w:rPr>
          <w:rFonts w:hint="eastAsia" w:ascii="宋体" w:hAnsi="宋体" w:eastAsia="宋体" w:cs="宋体"/>
          <w:color w:val="auto"/>
          <w:sz w:val="24"/>
          <w:szCs w:val="24"/>
          <w:highlight w:val="none"/>
          <w:lang w:val="en-US"/>
        </w:rPr>
        <w:t xml:space="preserve">CA</w:t>
      </w:r>
      <w:r>
        <w:rPr>
          <w:rFonts w:hint="eastAsia" w:ascii="宋体" w:hAnsi="宋体" w:eastAsia="宋体" w:cs="宋体"/>
          <w:color w:val="auto"/>
          <w:sz w:val="24"/>
          <w:szCs w:val="24"/>
          <w:highlight w:val="none"/>
          <w:lang w:eastAsia="zh-CN"/>
        </w:rPr>
        <w:t xml:space="preserve">证书和方正国际软件（北京）有限公司电子签章。</w:t>
      </w:r>
      <w:r>
        <w:rPr>
          <w:rFonts w:hint="eastAsia" w:ascii="宋体" w:hAnsi="宋体" w:eastAsia="宋体" w:cs="宋体"/>
          <w:color w:val="auto"/>
          <w:sz w:val="24"/>
          <w:szCs w:val="24"/>
          <w:highlight w:val="none"/>
          <w:lang w:val="en-US"/>
        </w:rPr>
        <w:t xml:space="preserve">CA</w:t>
      </w:r>
      <w:r>
        <w:rPr>
          <w:rFonts w:hint="eastAsia" w:ascii="宋体" w:hAnsi="宋体" w:eastAsia="宋体" w:cs="宋体"/>
          <w:color w:val="auto"/>
          <w:sz w:val="24"/>
          <w:szCs w:val="24"/>
          <w:highlight w:val="none"/>
          <w:lang w:eastAsia="zh-CN"/>
        </w:rPr>
        <w:t xml:space="preserve">证书及电子签章的办理方法详见苏州市政府采购网</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法规政策</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《转发省财政厅关于更换全省政府采购交易系统</w:t>
      </w:r>
      <w:r>
        <w:rPr>
          <w:rFonts w:hint="eastAsia" w:ascii="宋体" w:hAnsi="宋体" w:eastAsia="宋体" w:cs="宋体"/>
          <w:color w:val="auto"/>
          <w:sz w:val="24"/>
          <w:szCs w:val="24"/>
          <w:highlight w:val="none"/>
          <w:lang w:val="en-US"/>
        </w:rPr>
        <w:t xml:space="preserve">CA</w:t>
      </w:r>
      <w:r>
        <w:rPr>
          <w:rFonts w:hint="eastAsia" w:ascii="宋体" w:hAnsi="宋体" w:eastAsia="宋体" w:cs="宋体"/>
          <w:color w:val="auto"/>
          <w:sz w:val="24"/>
          <w:szCs w:val="24"/>
          <w:highlight w:val="none"/>
          <w:lang w:eastAsia="zh-CN"/>
        </w:rPr>
        <w:t xml:space="preserve">数字证书和电子签章的通知》或者</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苏采云</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系统登录界面中的</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新</w:t>
      </w:r>
      <w:r>
        <w:rPr>
          <w:rFonts w:hint="eastAsia" w:ascii="宋体" w:hAnsi="宋体" w:eastAsia="宋体" w:cs="宋体"/>
          <w:color w:val="auto"/>
          <w:sz w:val="24"/>
          <w:szCs w:val="24"/>
          <w:highlight w:val="none"/>
          <w:lang w:val="en-US"/>
        </w:rPr>
        <w:t xml:space="preserve">CA</w:t>
      </w:r>
      <w:r>
        <w:rPr>
          <w:rFonts w:hint="eastAsia" w:ascii="宋体" w:hAnsi="宋体" w:eastAsia="宋体" w:cs="宋体"/>
          <w:color w:val="auto"/>
          <w:sz w:val="24"/>
          <w:szCs w:val="24"/>
          <w:highlight w:val="none"/>
          <w:lang w:eastAsia="zh-CN"/>
        </w:rPr>
        <w:t xml:space="preserve">办理指南</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苏采云</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系统目前仅支持</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苏采云</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系统下的政务</w:t>
      </w:r>
      <w:r>
        <w:rPr>
          <w:rFonts w:hint="eastAsia" w:ascii="宋体" w:hAnsi="宋体" w:eastAsia="宋体" w:cs="宋体"/>
          <w:color w:val="auto"/>
          <w:sz w:val="24"/>
          <w:szCs w:val="24"/>
          <w:highlight w:val="none"/>
          <w:lang w:val="en-US"/>
        </w:rPr>
        <w:t xml:space="preserve">CA</w:t>
      </w:r>
      <w:r>
        <w:rPr>
          <w:rFonts w:hint="eastAsia" w:ascii="宋体" w:hAnsi="宋体" w:eastAsia="宋体" w:cs="宋体"/>
          <w:color w:val="auto"/>
          <w:sz w:val="24"/>
          <w:szCs w:val="24"/>
          <w:highlight w:val="none"/>
          <w:lang w:eastAsia="zh-CN"/>
        </w:rPr>
        <w:t xml:space="preserve">证书，江苏省内各地区办理的</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苏采云</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系统下的政务</w:t>
      </w:r>
      <w:r>
        <w:rPr>
          <w:rFonts w:hint="eastAsia" w:ascii="宋体" w:hAnsi="宋体" w:eastAsia="宋体" w:cs="宋体"/>
          <w:color w:val="auto"/>
          <w:sz w:val="24"/>
          <w:szCs w:val="24"/>
          <w:highlight w:val="none"/>
          <w:lang w:val="en-US"/>
        </w:rPr>
        <w:t xml:space="preserve">CA</w:t>
      </w:r>
      <w:r>
        <w:rPr>
          <w:rFonts w:hint="eastAsia" w:ascii="宋体" w:hAnsi="宋体" w:eastAsia="宋体" w:cs="宋体"/>
          <w:color w:val="auto"/>
          <w:sz w:val="24"/>
          <w:szCs w:val="24"/>
          <w:highlight w:val="none"/>
          <w:lang w:eastAsia="zh-CN"/>
        </w:rPr>
        <w:t xml:space="preserve">证书全省通用。苏州现场办理地址：</w:t>
      </w:r>
      <w:r>
        <w:rPr>
          <w:rFonts w:hint="eastAsia" w:ascii="宋体" w:hAnsi="宋体" w:cs="宋体"/>
          <w:color w:val="auto"/>
          <w:sz w:val="24"/>
          <w:szCs w:val="24"/>
          <w:highlight w:val="none"/>
          <w:lang w:eastAsia="zh-CN"/>
        </w:rPr>
        <w:t xml:space="preserve">苏州高新区邓尉路105号狮山科技馆1楼服务大厅，咨询电话：0512-65737699</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lang w:eastAsia="zh-CN"/>
        </w:rPr>
        <w:t xml:space="preserve">）参与采购活动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插入</w:t>
      </w:r>
      <w:r>
        <w:rPr>
          <w:rFonts w:hint="eastAsia" w:ascii="宋体" w:hAnsi="宋体" w:eastAsia="宋体" w:cs="宋体"/>
          <w:color w:val="auto"/>
          <w:sz w:val="24"/>
          <w:szCs w:val="24"/>
          <w:highlight w:val="none"/>
          <w:lang w:val="en-US"/>
        </w:rPr>
        <w:t xml:space="preserve">CA</w:t>
      </w:r>
      <w:r>
        <w:rPr>
          <w:rFonts w:hint="eastAsia" w:ascii="宋体" w:hAnsi="宋体" w:eastAsia="宋体" w:cs="宋体"/>
          <w:color w:val="auto"/>
          <w:sz w:val="24"/>
          <w:szCs w:val="24"/>
          <w:highlight w:val="none"/>
          <w:lang w:eastAsia="zh-CN"/>
        </w:rPr>
        <w:t xml:space="preserve">证书登陆</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苏采云</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系统后选择具体项目，点击</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我要参与</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并签章提交《投标</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确认函》，提交《投标</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确认函》日期视同为依法获取招标文件日期。</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须打印、保留《投标</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确认函》，质疑时《投标</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确认函》与质疑函一并提交；未依照招标公告要求提交《投标</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确认函》的</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，视为未参与该项政府采购活动，不具备对该政府采购项目提出质疑的法定权利，但因</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资格条件或获取招标文件时间设定不符合有关法律法规规定等原因使</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权益受损的除外。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lang w:eastAsia="zh-CN"/>
        </w:rPr>
        <w:t xml:space="preserve">）电子投标准备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在“苏采云”系统中操作成功参与项目后，必须在“已参与项目”界面中下载电子招标文件（后缀名为“</w:t>
      </w:r>
      <w:r>
        <w:rPr>
          <w:rFonts w:hint="eastAsia" w:ascii="宋体" w:hAnsi="宋体" w:eastAsia="宋体" w:cs="宋体"/>
          <w:color w:val="auto"/>
          <w:sz w:val="24"/>
          <w:szCs w:val="24"/>
          <w:highlight w:val="none"/>
          <w:lang w:val="en-US"/>
        </w:rPr>
        <w:t xml:space="preserve">.kedt”</w:t>
      </w:r>
      <w:r>
        <w:rPr>
          <w:rFonts w:hint="eastAsia" w:ascii="宋体" w:hAnsi="宋体" w:eastAsia="宋体" w:cs="宋体"/>
          <w:color w:val="auto"/>
          <w:sz w:val="24"/>
          <w:szCs w:val="24"/>
          <w:highlight w:val="none"/>
          <w:lang w:eastAsia="zh-CN"/>
        </w:rPr>
        <w:t xml:space="preserve">）并导入政府采购客户端工具后方可进行投标文件制作和提交（具体详见《苏采云系统</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操作手册》，网址链接</w:t>
      </w:r>
      <w:r>
        <w:rPr>
          <w:rFonts w:hint="eastAsia" w:ascii="宋体" w:hAnsi="宋体" w:eastAsia="宋体" w:cs="宋体"/>
          <w:color w:val="auto"/>
          <w:sz w:val="24"/>
          <w:szCs w:val="24"/>
          <w:highlight w:val="none"/>
          <w:lang w:val="en-US"/>
        </w:rPr>
        <w:t xml:space="preserve">https://czju.suzhou.gov.cn/zfcg/html/content/20231220161910031.shtml</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在系统操作过程中如有疑问，请按以下方式联系：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注册咨询：</w:t>
      </w:r>
      <w:r>
        <w:rPr>
          <w:rFonts w:hint="eastAsia" w:ascii="宋体" w:hAnsi="宋体" w:eastAsia="宋体" w:cs="宋体"/>
          <w:color w:val="auto"/>
          <w:sz w:val="24"/>
          <w:szCs w:val="24"/>
          <w:highlight w:val="none"/>
          <w:lang w:val="en-US"/>
        </w:rPr>
        <w:t xml:space="preserve">18261002950</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CA</w:t>
      </w:r>
      <w:r>
        <w:rPr>
          <w:rFonts w:hint="eastAsia" w:ascii="宋体" w:hAnsi="宋体" w:eastAsia="宋体" w:cs="宋体"/>
          <w:color w:val="auto"/>
          <w:sz w:val="24"/>
          <w:szCs w:val="24"/>
          <w:highlight w:val="none"/>
          <w:lang w:eastAsia="zh-CN"/>
        </w:rPr>
        <w:t xml:space="preserve">技术咨询电话：</w:t>
      </w:r>
      <w:r>
        <w:rPr>
          <w:rFonts w:hint="eastAsia" w:ascii="宋体" w:hAnsi="宋体" w:eastAsia="宋体" w:cs="宋体"/>
          <w:color w:val="auto"/>
          <w:sz w:val="24"/>
          <w:szCs w:val="24"/>
          <w:highlight w:val="none"/>
          <w:lang w:val="en-US"/>
        </w:rPr>
        <w:t xml:space="preserve">400-608-6099</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签章使用问题：</w:t>
      </w:r>
      <w:r>
        <w:rPr>
          <w:rFonts w:hint="eastAsia" w:ascii="宋体" w:hAnsi="宋体" w:eastAsia="宋体" w:cs="宋体"/>
          <w:color w:val="auto"/>
          <w:sz w:val="24"/>
          <w:szCs w:val="24"/>
          <w:highlight w:val="none"/>
          <w:lang w:val="en-US"/>
        </w:rPr>
        <w:t xml:space="preserve">025-83633811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025-83633812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15380932027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15371015030</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系统使用指导与咨询：联系电话：</w:t>
      </w:r>
      <w:r>
        <w:rPr>
          <w:rFonts w:hint="eastAsia" w:ascii="宋体" w:hAnsi="宋体" w:eastAsia="宋体" w:cs="宋体"/>
          <w:color w:val="auto"/>
          <w:sz w:val="24"/>
          <w:szCs w:val="24"/>
          <w:highlight w:val="none"/>
          <w:lang w:val="en-US"/>
        </w:rPr>
        <w:t xml:space="preserve">18261002950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QQ</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3048755361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1315179389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895706745</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售价：免费</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文件提交</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提交投标文件截止</w:t>
      </w:r>
      <w:r>
        <w:rPr>
          <w:rFonts w:hint="eastAsia" w:ascii="宋体" w:hAnsi="宋体" w:eastAsia="宋体" w:cs="宋体"/>
          <w:color w:val="000000" w:themeColor="text1"/>
          <w:sz w:val="24"/>
          <w:szCs w:val="24"/>
          <w:highlight w:val="none"/>
          <w:lang w:val="en-US" w:eastAsia="zh-CN"/>
        </w:rPr>
        <w:t xml:space="preserve">时间：</w:t>
      </w:r>
      <w:r>
        <w:rPr>
          <w:rFonts w:hint="eastAsia" w:ascii="宋体" w:hAnsi="宋体" w:cs="宋体"/>
          <w:color w:val="000000" w:themeColor="text1"/>
          <w:szCs w:val="24"/>
          <w:highlight w:val="none"/>
          <w:u w:val="single"/>
          <w:lang w:eastAsia="zh-CN"/>
        </w:rPr>
        <w:t xml:space="preserve">20</w:t>
      </w:r>
      <w:r>
        <w:rPr>
          <w:rFonts w:hint="eastAsia" w:ascii="宋体" w:hAnsi="宋体" w:cs="宋体"/>
          <w:color w:val="000000" w:themeColor="text1"/>
          <w:szCs w:val="24"/>
          <w:highlight w:val="none"/>
          <w:u w:val="single"/>
          <w:lang w:val="en-US" w:eastAsia="zh-CN"/>
        </w:rPr>
        <w:t xml:space="preserve">26</w:t>
      </w:r>
      <w:r>
        <w:rPr>
          <w:rFonts w:hint="eastAsia" w:ascii="宋体" w:hAnsi="宋体" w:cs="宋体"/>
          <w:color w:val="000000" w:themeColor="text1"/>
          <w:szCs w:val="24"/>
          <w:highlight w:val="none"/>
          <w:u w:val="single"/>
          <w:lang w:eastAsia="zh-CN"/>
        </w:rPr>
        <w:t xml:space="preserve">年</w:t>
      </w:r>
      <w:r>
        <w:rPr>
          <w:rFonts w:hint="eastAsia" w:ascii="宋体" w:hAnsi="宋体" w:cs="宋体"/>
          <w:color w:val="000000" w:themeColor="text1"/>
          <w:szCs w:val="24"/>
          <w:highlight w:val="none"/>
          <w:u w:val="single"/>
          <w:lang w:val="en-US" w:eastAsia="zh-CN"/>
        </w:rPr>
        <w:t xml:space="preserve">1</w:t>
      </w:r>
      <w:r>
        <w:rPr>
          <w:rFonts w:hint="eastAsia" w:ascii="宋体" w:hAnsi="宋体" w:cs="宋体"/>
          <w:color w:val="000000" w:themeColor="text1"/>
          <w:szCs w:val="24"/>
          <w:highlight w:val="none"/>
          <w:u w:val="single"/>
          <w:lang w:eastAsia="zh-CN"/>
        </w:rPr>
        <w:t xml:space="preserve">月</w:t>
      </w:r>
      <w:r>
        <w:rPr>
          <w:rFonts w:hint="eastAsia" w:ascii="宋体" w:hAnsi="宋体" w:cs="宋体"/>
          <w:color w:val="000000" w:themeColor="text1"/>
          <w:szCs w:val="24"/>
          <w:highlight w:val="none"/>
          <w:u w:val="single"/>
          <w:lang w:val="en-US" w:eastAsia="zh-CN"/>
        </w:rPr>
        <w:t xml:space="preserve">30</w:t>
      </w:r>
      <w:r>
        <w:rPr>
          <w:rFonts w:hint="eastAsia" w:ascii="宋体" w:hAnsi="宋体" w:cs="宋体"/>
          <w:color w:val="000000" w:themeColor="text1"/>
          <w:szCs w:val="24"/>
          <w:highlight w:val="none"/>
          <w:u w:val="single"/>
          <w:lang w:eastAsia="zh-CN"/>
        </w:rPr>
        <w:t xml:space="preserve">日</w:t>
      </w:r>
      <w:r>
        <w:rPr>
          <w:rFonts w:hint="eastAsia" w:ascii="宋体" w:hAnsi="宋体" w:cs="宋体"/>
          <w:color w:val="000000" w:themeColor="text1"/>
          <w:szCs w:val="24"/>
          <w:highlight w:val="none"/>
          <w:u w:val="single"/>
          <w:lang w:val="en-US" w:eastAsia="zh-CN"/>
        </w:rPr>
        <w:t xml:space="preserve">9</w:t>
      </w:r>
      <w:r>
        <w:rPr>
          <w:rFonts w:hint="eastAsia" w:ascii="宋体" w:hAnsi="宋体" w:cs="宋体"/>
          <w:color w:val="000000" w:themeColor="text1"/>
          <w:szCs w:val="24"/>
          <w:highlight w:val="none"/>
          <w:u w:val="single"/>
          <w:lang w:eastAsia="zh-CN"/>
        </w:rPr>
        <w:t xml:space="preserve">点30分</w:t>
      </w:r>
      <w:r>
        <w:rPr>
          <w:rFonts w:hint="eastAsia" w:ascii="宋体" w:hAnsi="宋体" w:eastAsia="宋体" w:cs="宋体"/>
          <w:color w:val="000000" w:themeColor="text1"/>
          <w:sz w:val="24"/>
          <w:szCs w:val="24"/>
          <w:highlight w:val="none"/>
          <w:u w:val="none"/>
        </w:rPr>
        <w:t xml:space="preserve">（北京时间）</w:t>
      </w:r>
      <w:r>
        <w:rPr>
          <w:color w:val="000000" w:themeColor="text1"/>
        </w:rPr>
      </w:r>
    </w:p>
    <w:p>
      <w:pPr>
        <w:ind w:firstLine="480"/>
        <w:keepLines w:val="0"/>
        <w:keepNext w:val="0"/>
        <w:pageBreakBefore w:val="0"/>
        <w:spacing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开标</w:t>
      </w:r>
      <w:r>
        <w:rPr>
          <w:rFonts w:hint="eastAsia" w:ascii="宋体" w:hAnsi="宋体" w:eastAsia="宋体" w:cs="宋体"/>
          <w:color w:val="000000" w:themeColor="text1"/>
          <w:sz w:val="24"/>
          <w:szCs w:val="24"/>
          <w:highlight w:val="none"/>
        </w:rPr>
        <w:t xml:space="preserve">时间：</w:t>
      </w:r>
      <w:r>
        <w:rPr>
          <w:rFonts w:hint="eastAsia" w:ascii="宋体" w:hAnsi="宋体" w:cs="宋体"/>
          <w:color w:val="000000" w:themeColor="text1"/>
          <w:szCs w:val="24"/>
          <w:highlight w:val="none"/>
          <w:u w:val="single"/>
          <w:lang w:eastAsia="zh-CN"/>
        </w:rPr>
        <w:t xml:space="preserve">20</w:t>
      </w:r>
      <w:r>
        <w:rPr>
          <w:rFonts w:hint="eastAsia" w:ascii="宋体" w:hAnsi="宋体" w:cs="宋体"/>
          <w:color w:val="000000" w:themeColor="text1"/>
          <w:szCs w:val="24"/>
          <w:highlight w:val="none"/>
          <w:u w:val="single"/>
          <w:lang w:val="en-US" w:eastAsia="zh-CN"/>
        </w:rPr>
        <w:t xml:space="preserve">26</w:t>
      </w:r>
      <w:r>
        <w:rPr>
          <w:rFonts w:hint="eastAsia" w:ascii="宋体" w:hAnsi="宋体" w:cs="宋体"/>
          <w:color w:val="000000" w:themeColor="text1"/>
          <w:szCs w:val="24"/>
          <w:highlight w:val="none"/>
          <w:u w:val="single"/>
          <w:lang w:eastAsia="zh-CN"/>
        </w:rPr>
        <w:t xml:space="preserve">年</w:t>
      </w:r>
      <w:r>
        <w:rPr>
          <w:rFonts w:hint="eastAsia" w:ascii="宋体" w:hAnsi="宋体" w:cs="宋体"/>
          <w:color w:val="000000" w:themeColor="text1"/>
          <w:szCs w:val="24"/>
          <w:highlight w:val="none"/>
          <w:u w:val="single"/>
          <w:lang w:val="en-US" w:eastAsia="zh-CN"/>
        </w:rPr>
        <w:t xml:space="preserve">1</w:t>
      </w:r>
      <w:r>
        <w:rPr>
          <w:rFonts w:hint="eastAsia" w:ascii="宋体" w:hAnsi="宋体" w:cs="宋体"/>
          <w:color w:val="000000" w:themeColor="text1"/>
          <w:szCs w:val="24"/>
          <w:highlight w:val="none"/>
          <w:u w:val="single"/>
          <w:lang w:eastAsia="zh-CN"/>
        </w:rPr>
        <w:t xml:space="preserve">月30</w:t>
      </w:r>
      <w:r>
        <w:rPr>
          <w:rFonts w:hint="eastAsia" w:ascii="宋体" w:hAnsi="宋体" w:cs="宋体"/>
          <w:color w:val="000000" w:themeColor="text1"/>
          <w:szCs w:val="24"/>
          <w:highlight w:val="none"/>
          <w:u w:val="single"/>
          <w:lang w:eastAsia="zh-CN"/>
        </w:rPr>
        <w:t xml:space="preserve">日</w:t>
      </w:r>
      <w:r>
        <w:rPr>
          <w:rFonts w:hint="eastAsia" w:ascii="宋体" w:hAnsi="宋体" w:cs="宋体"/>
          <w:color w:val="000000" w:themeColor="text1"/>
          <w:szCs w:val="24"/>
          <w:highlight w:val="none"/>
          <w:u w:val="single"/>
          <w:lang w:val="en-US" w:eastAsia="zh-CN"/>
        </w:rPr>
        <w:t xml:space="preserve">9</w:t>
      </w:r>
      <w:r>
        <w:rPr>
          <w:rFonts w:hint="eastAsia" w:ascii="宋体" w:hAnsi="宋体" w:cs="宋体"/>
          <w:color w:val="000000" w:themeColor="text1"/>
          <w:szCs w:val="24"/>
          <w:highlight w:val="none"/>
          <w:u w:val="single"/>
          <w:lang w:eastAsia="zh-CN"/>
        </w:rPr>
        <w:t xml:space="preserve">点30分</w:t>
      </w:r>
      <w:r>
        <w:rPr>
          <w:rFonts w:hint="eastAsia" w:ascii="宋体" w:hAnsi="宋体" w:eastAsia="宋体" w:cs="宋体"/>
          <w:color w:val="000000" w:themeColor="text1"/>
          <w:sz w:val="24"/>
          <w:szCs w:val="24"/>
          <w:highlight w:val="none"/>
          <w:u w:val="none"/>
        </w:rPr>
        <w:t xml:space="preserve">（北京时间）</w:t>
      </w:r>
      <w:r>
        <w:rPr>
          <w:color w:val="000000" w:themeColor="text1"/>
        </w:rPr>
      </w:r>
    </w:p>
    <w:p>
      <w:pPr>
        <w:ind w:firstLine="480"/>
        <w:keepLines w:val="0"/>
        <w:keepNext w:val="0"/>
        <w:pageBreakBefore w:val="0"/>
        <w:spacing w:afterAutospacing="0"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开标地点：苏采云政府采购一体化平台开标大厅（网上不见面开标），“苏采云”系统（网址：http://jszfcg.jsczt.cn/）</w:t>
      </w:r>
      <w:r>
        <w:rPr>
          <w:color w:val="000000" w:themeColor="text1"/>
        </w:rPr>
      </w:r>
    </w:p>
    <w:p>
      <w:pPr>
        <w:ind w:firstLine="480"/>
        <w:keepLines w:val="0"/>
        <w:keepNext w:val="0"/>
        <w:pageBreakBefore w:val="0"/>
        <w:spacing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本项目采用电子招投标形式，请</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按照《苏采云系统</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操作手册》进行制作、上传电子投标文件。电子投标文件制作完成后请于投标文件递交截止时间前成功上传至“苏采云”系统，否则视为放弃参加该采购项目。</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应充分考虑到网络环境、网络带宽等风险因素，如因</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自身原因造成的电子投标文件上传不成功由</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自行承担全部责任。</w:t>
      </w:r>
      <w:r/>
    </w:p>
    <w:p>
      <w:pPr>
        <w:ind w:firstLine="480"/>
        <w:keepLines w:val="0"/>
        <w:keepNext w:val="0"/>
        <w:pageBreakBefore w:val="0"/>
        <w:spacing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线上参加开标（开启）会方式：</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登录“苏采云”系统在平台首页点击“开标大厅”，进入江苏省政府采购一体化不见面开标（采购）大厅，在今日项目列表，点击项目，进入不见面开标系统。本项目为不见面开标项目，开标阶段</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在【</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解密】环节必须使用CA证书解密电子投标文件，如在系统规定的解密时间（投标文件提交截止时间后30分钟）内未能完成解密的视为放弃投标。</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解密完成后及时关注开标大厅，等待答疑澄清（如有）等提示。</w:t>
      </w:r>
      <w:r/>
    </w:p>
    <w:p>
      <w:pPr>
        <w:pStyle w:val="972"/>
        <w:ind w:left="0" w:right="0" w:firstLine="480"/>
        <w:keepLines w:val="0"/>
        <w:keepNext w:val="0"/>
        <w:pageBreakBefore w:val="0"/>
        <w:spacing w:beforeAutospacing="0" w:after="0" w:afterAutospacing="0" w:line="360" w:lineRule="auto"/>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请</w:t>
      </w:r>
      <w:r>
        <w:rPr>
          <w:rFonts w:hint="eastAsia"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确保电脑、系统及其他设备（视频输入输出设备等）无误，且开标直至项目结束始终保持系统在线状态。</w:t>
      </w:r>
      <w:r/>
    </w:p>
    <w:p>
      <w:pPr>
        <w:ind w:firstLine="480"/>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五</w:t>
      </w:r>
      <w:r>
        <w:rPr>
          <w:rFonts w:hint="eastAsia" w:ascii="宋体" w:hAnsi="宋体" w:eastAsia="宋体" w:cs="宋体"/>
          <w:color w:val="auto"/>
          <w:highlight w:val="none"/>
        </w:rPr>
        <w:t xml:space="preserve">、公告期限：自本公告发布之日起5个工作日。</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bookmarkStart w:id="21" w:name="_Toc35393804"/>
      <w:r/>
      <w:bookmarkStart w:id="22" w:name="_Toc35393635"/>
      <w:r>
        <w:rPr>
          <w:rFonts w:hint="eastAsia" w:ascii="宋体" w:hAnsi="宋体" w:eastAsia="宋体" w:cs="宋体"/>
          <w:color w:val="auto"/>
          <w:sz w:val="24"/>
          <w:szCs w:val="24"/>
          <w:highlight w:val="none"/>
        </w:rPr>
        <w:t xml:space="preserve">六、其他补充事宜</w:t>
      </w:r>
      <w:bookmarkEnd w:id="21"/>
      <w:r/>
      <w:bookmarkEnd w:id="22"/>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报名成功的投标人在下载招标文件后，对招标文件有疑问的：</w:t>
      </w:r>
      <w:r/>
    </w:p>
    <w:p>
      <w:pPr>
        <w:ind w:firstLine="480"/>
        <w:spacing w:line="360" w:lineRule="auto"/>
        <w:rPr>
          <w:rFonts w:hint="default" w:ascii="宋体" w:hAnsi="宋体" w:eastAsia="宋体" w:cs="宋体"/>
          <w:color w:val="auto"/>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电话</w:t>
      </w:r>
      <w:r>
        <w:rPr>
          <w:rFonts w:hint="eastAsia" w:ascii="宋体" w:hAnsi="宋体" w:eastAsia="宋体" w:cs="宋体"/>
          <w:color w:val="auto"/>
          <w:sz w:val="24"/>
          <w:szCs w:val="24"/>
          <w:highlight w:val="none"/>
        </w:rPr>
        <w:t xml:space="preserve">询问：</w:t>
      </w:r>
      <w:r>
        <w:rPr>
          <w:rFonts w:hint="eastAsia" w:ascii="宋体" w:hAnsi="宋体" w:eastAsia="宋体" w:cs="宋体"/>
          <w:color w:val="auto"/>
          <w:szCs w:val="24"/>
          <w:highlight w:val="none"/>
        </w:rPr>
        <w:t xml:space="preserve">联系</w:t>
      </w:r>
      <w:r>
        <w:rPr>
          <w:rFonts w:hint="eastAsia" w:ascii="宋体" w:hAnsi="宋体" w:eastAsia="宋体" w:cs="宋体"/>
          <w:color w:val="auto"/>
          <w:szCs w:val="24"/>
          <w:highlight w:val="none"/>
          <w:lang w:eastAsia="zh-CN"/>
        </w:rPr>
        <w:t xml:space="preserve">人</w:t>
      </w:r>
      <w:r>
        <w:rPr>
          <w:rFonts w:hint="eastAsia" w:ascii="宋体" w:hAnsi="宋体" w:eastAsia="宋体" w:cs="宋体"/>
          <w:color w:val="auto"/>
          <w:szCs w:val="24"/>
          <w:highlight w:val="none"/>
        </w:rPr>
        <w:t xml:space="preserve">：</w:t>
      </w:r>
      <w:r>
        <w:rPr>
          <w:rFonts w:hint="eastAsia" w:ascii="宋体" w:hAnsi="宋体" w:cs="宋体"/>
          <w:color w:val="auto"/>
          <w:szCs w:val="24"/>
          <w:highlight w:val="none"/>
          <w:lang w:val="en-US" w:eastAsia="zh-CN"/>
        </w:rPr>
        <w:t xml:space="preserve">王丹萍，</w:t>
      </w:r>
      <w:r>
        <w:rPr>
          <w:rFonts w:hint="eastAsia" w:ascii="宋体" w:hAnsi="宋体" w:eastAsia="宋体" w:cs="宋体"/>
          <w:color w:val="auto"/>
          <w:szCs w:val="24"/>
          <w:highlight w:val="none"/>
        </w:rPr>
        <w:t xml:space="preserve">联系方式：0512-</w:t>
      </w:r>
      <w:r>
        <w:rPr>
          <w:rFonts w:hint="eastAsia" w:ascii="宋体" w:hAnsi="宋体" w:cs="宋体"/>
          <w:color w:val="auto"/>
          <w:szCs w:val="24"/>
          <w:highlight w:val="none"/>
          <w:lang w:val="en-US" w:eastAsia="zh-CN"/>
        </w:rPr>
        <w:t xml:space="preserve">67591006、67591007</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投标人认为招标文件、招标过程和中标结果使自己的权益受到损害的，可以在知道或者应知其权益受到损害之日起七个工作日内，以书面形式向代理机构提出质疑。代理机构应当在收到投标人的书面质疑后七个工作日内就委托授权范围内的事项作出答复，并以书面形式通知质疑投标人和与质疑事项有关的投标人，但答复的内容不得涉及商业秘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（3）投标人递交质疑函时须一并提交本项目报名成功的“</w:t>
      </w:r>
      <w:r>
        <w:rPr>
          <w:rFonts w:hint="eastAsia" w:ascii="宋体" w:hAnsi="宋体" w:cs="宋体"/>
          <w:color w:val="auto"/>
          <w:sz w:val="24"/>
          <w:szCs w:val="24"/>
          <w:highlight w:val="none"/>
          <w:lang w:eastAsia="zh-CN"/>
        </w:rPr>
        <w:t xml:space="preserve">《投标投标人确认函》</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（4）投标人在法定质疑期内对同一采购程序环节存在质疑的，须一次性提出质疑事项。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（5）其他未尽事项，请投标人参照《政府采购质疑和投诉办法》或其他相关法律法规。</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（6）质疑函格式请自行至苏州市政府采购网“下载中心”下载，并按照格式要求执行。</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）质疑函内容须以中文书写，按法定途径送达。</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联系部门：江苏纵驰工程管理有限公司</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通讯地址：</w:t>
      </w:r>
      <w:r>
        <w:rPr>
          <w:rFonts w:hint="eastAsia" w:ascii="宋体" w:hAnsi="宋体" w:eastAsia="宋体" w:cs="宋体"/>
          <w:color w:val="auto"/>
          <w:sz w:val="24"/>
          <w:szCs w:val="24"/>
          <w:highlight w:val="none"/>
        </w:rPr>
        <w:t xml:space="preserve">苏州市相城区阳澄湖西路1299号万家邻里生活广场A2座10楼</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联系人：</w:t>
      </w:r>
      <w:r>
        <w:rPr>
          <w:rFonts w:hint="eastAsia" w:ascii="宋体" w:hAnsi="宋体" w:cs="宋体"/>
          <w:color w:val="auto"/>
          <w:sz w:val="24"/>
          <w:szCs w:val="24"/>
          <w:highlight w:val="none"/>
          <w:lang w:val="en-US" w:eastAsia="zh-CN"/>
        </w:rPr>
        <w:t xml:space="preserve">王丹萍</w:t>
      </w:r>
      <w:r>
        <w:rPr>
          <w:rFonts w:hint="eastAsia" w:ascii="宋体" w:hAnsi="宋体" w:eastAsia="宋体" w:cs="宋体"/>
          <w:color w:val="auto"/>
          <w:sz w:val="24"/>
          <w:szCs w:val="24"/>
          <w:highlight w:val="none"/>
          <w:lang w:val="zh-CN"/>
        </w:rPr>
        <w:t xml:space="preserve">；联系方式：</w:t>
      </w:r>
      <w:r>
        <w:rPr>
          <w:rFonts w:hint="eastAsia" w:ascii="宋体" w:hAnsi="宋体" w:eastAsia="宋体" w:cs="宋体"/>
          <w:color w:val="auto"/>
          <w:sz w:val="24"/>
          <w:szCs w:val="24"/>
          <w:highlight w:val="none"/>
        </w:rPr>
        <w:t xml:space="preserve">0512-68708379；邮编：215131</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color w:val="auto"/>
          <w:highlight w:val="none"/>
        </w:rPr>
        <w:t xml:space="preserve">苏州市财政局政府采购监管处监督电话：0512-68616651</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本公告同时在江苏省政府采购网、苏州市政府采购网上发布，敬请留意。</w:t>
      </w:r>
      <w:r/>
    </w:p>
    <w:p>
      <w:pPr>
        <w:ind w:firstLine="480"/>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4.本项目支持政府采购合同信用融资。</w:t>
      </w:r>
      <w:r/>
    </w:p>
    <w:p>
      <w:pPr>
        <w:ind w:firstLine="48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七</w:t>
      </w:r>
      <w:r>
        <w:rPr>
          <w:rFonts w:hint="eastAsia" w:ascii="宋体" w:hAnsi="宋体" w:eastAsia="宋体" w:cs="宋体"/>
          <w:color w:val="auto"/>
          <w:highlight w:val="none"/>
        </w:rPr>
        <w:t xml:space="preserve">、对本次招标提出询问，请按以下方式联系</w:t>
      </w:r>
      <w:bookmarkEnd w:id="11"/>
      <w:r/>
      <w:bookmarkEnd w:id="12"/>
      <w:r/>
      <w:bookmarkEnd w:id="13"/>
      <w:r/>
      <w:bookmarkEnd w:id="14"/>
      <w:r>
        <w:rPr>
          <w:rFonts w:hint="eastAsia" w:ascii="宋体" w:hAnsi="宋体" w:cs="宋体"/>
          <w:color w:val="auto"/>
          <w:highlight w:val="none"/>
          <w:lang w:eastAsia="zh-CN"/>
        </w:rPr>
        <w:t xml:space="preserve">：</w:t>
      </w:r>
      <w:r/>
    </w:p>
    <w:p>
      <w:pPr>
        <w:ind w:firstLine="480"/>
        <w:spacing w:line="360" w:lineRule="auto"/>
        <w:rPr>
          <w:rFonts w:hint="eastAsia" w:ascii="宋体" w:hAnsi="宋体" w:eastAsia="宋体" w:cs="宋体"/>
          <w:color w:val="auto"/>
          <w:szCs w:val="24"/>
          <w:highlight w:val="none"/>
        </w:rPr>
      </w:pPr>
      <w:r/>
      <w:bookmarkStart w:id="23" w:name="_Toc28359075"/>
      <w:r/>
      <w:bookmarkStart w:id="24" w:name="_Toc28358998"/>
      <w:r/>
      <w:bookmarkStart w:id="25" w:name="_Toc35393617"/>
      <w:r/>
      <w:bookmarkStart w:id="26" w:name="_Toc35393786"/>
      <w:r>
        <w:rPr>
          <w:rFonts w:hint="eastAsia" w:ascii="宋体" w:hAnsi="宋体" w:eastAsia="宋体" w:cs="宋体"/>
          <w:color w:val="auto"/>
          <w:szCs w:val="24"/>
          <w:highlight w:val="none"/>
        </w:rPr>
        <w:t xml:space="preserve">1.采购人信息</w:t>
      </w:r>
      <w:bookmarkEnd w:id="23"/>
      <w:r/>
      <w:bookmarkEnd w:id="24"/>
      <w:r/>
      <w:bookmarkEnd w:id="25"/>
      <w:r/>
      <w:bookmarkEnd w:id="26"/>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名称：</w:t>
      </w:r>
      <w:r>
        <w:rPr>
          <w:rFonts w:hint="eastAsia" w:ascii="宋体" w:hAnsi="宋体" w:cs="宋体"/>
          <w:color w:val="auto"/>
          <w:szCs w:val="24"/>
          <w:highlight w:val="none"/>
          <w:lang w:eastAsia="zh-CN"/>
        </w:rPr>
        <w:t xml:space="preserve">京沪高铁苏州北站地区管理办公室</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地址：</w:t>
      </w:r>
      <w:r>
        <w:rPr>
          <w:rFonts w:hint="eastAsia" w:ascii="宋体" w:hAnsi="宋体" w:eastAsia="宋体" w:cs="宋体"/>
          <w:i w:val="0"/>
          <w:iCs w:val="0"/>
          <w:caps w:val="0"/>
          <w:color w:val="010101"/>
          <w:spacing w:val="0"/>
          <w:sz w:val="24"/>
          <w:szCs w:val="24"/>
        </w:rPr>
        <w:t xml:space="preserve">苏州市相城区高铁新城南天城路58号铁路大厦最东边三楼</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联系人：</w:t>
      </w:r>
      <w:r>
        <w:rPr>
          <w:rFonts w:hint="eastAsia" w:ascii="宋体" w:hAnsi="宋体" w:cs="宋体"/>
          <w:color w:val="auto"/>
          <w:szCs w:val="24"/>
          <w:highlight w:val="none"/>
          <w:lang w:val="en-US" w:eastAsia="zh-CN"/>
        </w:rPr>
        <w:t xml:space="preserve">朱婷婷</w:t>
      </w:r>
      <w:r/>
    </w:p>
    <w:p>
      <w:pPr>
        <w:ind w:firstLine="480"/>
        <w:spacing w:line="360" w:lineRule="auto"/>
        <w:rPr>
          <w:rFonts w:hint="default" w:ascii="宋体" w:hAnsi="宋体" w:eastAsia="宋体" w:cs="宋体"/>
          <w:color w:val="auto"/>
          <w:szCs w:val="24"/>
          <w:highlight w:val="none"/>
          <w:lang w:val="en-US" w:eastAsia="zh-CN"/>
        </w:rPr>
      </w:pPr>
      <w:r>
        <w:rPr>
          <w:rFonts w:hint="eastAsia" w:ascii="宋体" w:hAnsi="宋体" w:eastAsia="宋体" w:cs="宋体"/>
          <w:b w:val="0"/>
          <w:bCs w:val="0"/>
          <w:color w:val="auto"/>
          <w:szCs w:val="24"/>
          <w:highlight w:val="none"/>
        </w:rPr>
        <w:t xml:space="preserve">电话：</w:t>
      </w:r>
      <w:r>
        <w:rPr>
          <w:rFonts w:hint="eastAsia" w:ascii="宋体" w:hAnsi="宋体" w:cs="宋体"/>
          <w:b w:val="0"/>
          <w:bCs w:val="0"/>
          <w:color w:val="auto"/>
          <w:szCs w:val="24"/>
          <w:highlight w:val="none"/>
          <w:lang w:val="en-US" w:eastAsia="zh-CN"/>
        </w:rPr>
        <w:t xml:space="preserve">13901540168</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2.采购代理机构信息</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名称：</w:t>
      </w:r>
      <w:r>
        <w:rPr>
          <w:rFonts w:hint="eastAsia" w:ascii="宋体" w:hAnsi="宋体" w:eastAsia="宋体" w:cs="宋体"/>
          <w:color w:val="auto"/>
          <w:szCs w:val="24"/>
          <w:highlight w:val="none"/>
          <w:lang w:eastAsia="zh-CN"/>
        </w:rPr>
        <w:t xml:space="preserve">江苏纵驰工程管理有限公司</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地址：苏州市相城区阳澄湖西路1299号万家邻里生活广场A2座10楼</w:t>
      </w:r>
      <w:r/>
    </w:p>
    <w:p>
      <w:pPr>
        <w:ind w:firstLine="480"/>
        <w:spacing w:line="360" w:lineRule="auto"/>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联系</w:t>
      </w:r>
      <w:r>
        <w:rPr>
          <w:rFonts w:hint="eastAsia" w:ascii="宋体" w:hAnsi="宋体" w:eastAsia="宋体" w:cs="宋体"/>
          <w:color w:val="auto"/>
          <w:szCs w:val="24"/>
          <w:highlight w:val="none"/>
          <w:lang w:eastAsia="zh-CN"/>
        </w:rPr>
        <w:t xml:space="preserve">人</w:t>
      </w:r>
      <w:r>
        <w:rPr>
          <w:rFonts w:hint="eastAsia" w:ascii="宋体" w:hAnsi="宋体" w:eastAsia="宋体" w:cs="宋体"/>
          <w:color w:val="auto"/>
          <w:szCs w:val="24"/>
          <w:highlight w:val="none"/>
        </w:rPr>
        <w:t xml:space="preserve">：</w:t>
      </w:r>
      <w:r>
        <w:rPr>
          <w:rFonts w:hint="eastAsia" w:ascii="宋体" w:hAnsi="宋体" w:cs="宋体"/>
          <w:color w:val="auto"/>
          <w:szCs w:val="24"/>
          <w:highlight w:val="none"/>
          <w:lang w:val="en-US" w:eastAsia="zh-CN"/>
        </w:rPr>
        <w:t xml:space="preserve">王丹萍、张薇、徐张豪</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联系方式：0512-68708379</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3.项目联系方式</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项目联系人：</w:t>
      </w:r>
      <w:r>
        <w:rPr>
          <w:rFonts w:hint="eastAsia" w:ascii="宋体" w:hAnsi="宋体" w:cs="宋体"/>
          <w:color w:val="auto"/>
          <w:szCs w:val="24"/>
          <w:highlight w:val="none"/>
          <w:lang w:val="en-US" w:eastAsia="zh-CN"/>
        </w:rPr>
        <w:t xml:space="preserve">王丹萍</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电话：0512-68708379</w:t>
      </w:r>
      <w:r/>
    </w:p>
    <w:p>
      <w:pPr>
        <w:ind w:firstLine="480"/>
        <w:jc w:val="center"/>
        <w:spacing w:line="360" w:lineRule="auto"/>
        <w:rPr>
          <w:rStyle w:val="1624"/>
          <w:rFonts w:hint="eastAsia" w:ascii="宋体" w:hAnsi="宋体" w:eastAsia="宋体" w:cs="宋体"/>
          <w:color w:val="auto"/>
          <w:sz w:val="44"/>
          <w:szCs w:val="44"/>
          <w:highlight w:val="none"/>
        </w:rPr>
        <w:outlineLvl w:val="0"/>
      </w:pPr>
      <w:r>
        <w:rPr>
          <w:rFonts w:hint="eastAsia" w:ascii="宋体" w:hAnsi="宋体" w:eastAsia="宋体" w:cs="宋体"/>
          <w:color w:val="auto"/>
          <w:szCs w:val="24"/>
          <w:highlight w:val="none"/>
        </w:rPr>
        <w:br w:type="page" w:clear="all"/>
      </w:r>
      <w:bookmarkStart w:id="27" w:name="_Toc15313"/>
      <w:r/>
      <w:bookmarkStart w:id="28" w:name="_Toc10572"/>
      <w:r>
        <w:rPr>
          <w:rStyle w:val="1624"/>
          <w:rFonts w:hint="eastAsia" w:ascii="宋体" w:hAnsi="宋体" w:eastAsia="宋体" w:cs="宋体"/>
          <w:color w:val="auto"/>
          <w:sz w:val="44"/>
          <w:szCs w:val="44"/>
          <w:highlight w:val="none"/>
        </w:rPr>
        <w:t xml:space="preserve">第二章 投标人须知</w:t>
      </w:r>
      <w:bookmarkEnd w:id="10"/>
      <w:r/>
      <w:bookmarkEnd w:id="27"/>
      <w:r/>
      <w:bookmarkEnd w:id="28"/>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一、说明和释义</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1.说明</w:t>
      </w:r>
      <w:r/>
    </w:p>
    <w:p>
      <w:pPr>
        <w:pStyle w:val="92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1.1本招标文件仅适用于江苏纵驰工程管理有限公司组织的招标活动。</w:t>
      </w:r>
      <w:r/>
    </w:p>
    <w:p>
      <w:pPr>
        <w:pStyle w:val="92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1.2本次招标活动及因本次招标产生的合同受中国法律制约和保护。</w:t>
      </w:r>
      <w:r/>
    </w:p>
    <w:p>
      <w:pPr>
        <w:pStyle w:val="92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1.3本招标文件的解释权属于江苏纵驰工程管理有限公司。</w:t>
      </w:r>
      <w:r/>
    </w:p>
    <w:p>
      <w:pPr>
        <w:pStyle w:val="92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2.词语释义</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2.1采购人或者采购代理机构：具体组织实施招标活动的法人。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2.2投标人：响应招标并且符合招标文件规定资格条件和参加投标竞争的法人、其他组织或者自然人。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2.3响应：投标人根据采购人或者采购代理机构发布的招标文件，编制投标文件并按规定投标的行为。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2.4合同：采供双方根据招标文件和中标的投标文件及中标通知书规定的内容签署的以书面形式所达成的协议，包括所有的附件、附录和构成协议的所有文件。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2.5甲方（采购方）：合同中明确规定的实际购买货物和服务的法人或其他组织和自然人（采购人）。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2.6乙方（</w:t>
      </w:r>
      <w:r>
        <w:rPr>
          <w:rFonts w:hint="eastAsia" w:ascii="宋体" w:hAnsi="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）：合同中规定的向采购方提供货物和服务的法人或其他组织和自然人（中标人）。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2.7货物：系指乙方按招标文件规定，应向甲方提供的一切产品、备品、备件、工具、手册及其它有关技术资料和材料。</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2.8服务：系指本次招标文件规定乙方应承担的与提供货物和服务有关的辅助服务，比如运输、保险、安装、调试、提供技术援助、培训、配合措施、维修响应及合同中规定乙方应承担的其它义务。</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2.9知识产权：指专利权、商标权、著作权等无形财产专有权的统称。</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2.10天：日历天</w:t>
      </w:r>
      <w:r>
        <w:rPr>
          <w:rFonts w:hint="eastAsia" w:ascii="宋体" w:hAnsi="宋体" w:cs="宋体"/>
          <w:color w:val="auto"/>
          <w:szCs w:val="24"/>
          <w:highlight w:val="none"/>
          <w:lang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2.11服务地点：合同中明确约定的乙方服务地点。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2.12合同价款：根据合同规定，乙方在正确地履行合同义务后甲方应支付乙方的价款。</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2.13产地：货物开采、生长、生产、最终制造、加工或提供服务的来源地。</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2.14不可抗力：不能预见、不能避免并且不能克服的客观情况。</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2.15实质性响应：满足有关本次采购标的、数量、质量、价款或者报酬、履行期限、履行地点和方式、违约责任和解决争议方法等要求。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2.16进口产品：通过中国海关报关验放进入中国境内且产自关境外的产品。</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2.17书面形式：指书面文字、合同书、信件和传真等可以有形地表现所载内容的形式。</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二、投标人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3.合格投标人的基本条件</w:t>
      </w:r>
      <w:r/>
    </w:p>
    <w:p>
      <w:pPr>
        <w:ind w:firstLine="480"/>
        <w:spacing w:line="360" w:lineRule="auto"/>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满足《中华人民共和国政府采购法》第二十二条规定，投标人应当具备下列条件：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具有独立承担民事责任的能力；</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具有良好的商业信誉和健全的财务会计制度；</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具有履行合同所必需的设备和专业技术能力；</w:t>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有依法缴纳税收和社会保障资金的良好记录；</w:t>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参加政府采购活动前三年内，在经营活动中没有重大违法记录；</w:t>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法律、行政法规规定的其他条件。</w:t>
      </w:r>
      <w:r/>
    </w:p>
    <w:p>
      <w:pPr>
        <w:ind w:firstLine="482"/>
        <w:spacing w:line="360" w:lineRule="auto"/>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 xml:space="preserve">3.2</w:t>
      </w:r>
      <w:r>
        <w:rPr>
          <w:rFonts w:hint="eastAsia" w:ascii="宋体" w:hAnsi="宋体" w:eastAsia="宋体" w:cs="宋体"/>
          <w:b/>
          <w:bCs/>
          <w:color w:val="auto"/>
          <w:szCs w:val="24"/>
          <w:highlight w:val="none"/>
        </w:rPr>
        <w:t xml:space="preserve">本项目的特定资格要求：</w:t>
      </w:r>
      <w:r/>
    </w:p>
    <w:p>
      <w:pPr>
        <w:ind w:firstLine="480"/>
        <w:jc w:val="left"/>
        <w:spacing w:line="360" w:lineRule="auto"/>
        <w:rPr>
          <w:rFonts w:ascii="宋体" w:hAnsi="宋体" w:eastAsia="宋体"/>
          <w:b w:val="0"/>
          <w:bCs w:val="0"/>
          <w:color w:val="auto"/>
          <w:sz w:val="24"/>
          <w:highlight w:val="none"/>
          <w:shd w:val="clear" w:color="auto" w:fill="auto"/>
          <w:lang w:val="en-US" w:eastAsia="zh-CN"/>
        </w:rPr>
        <w:outlineLvl w:val="9"/>
      </w:pPr>
      <w:r>
        <w:rPr>
          <w:rFonts w:hint="eastAsia" w:ascii="宋体" w:hAnsi="宋体" w:cs="宋体"/>
          <w:b w:val="0"/>
          <w:bCs w:val="0"/>
          <w:color w:val="auto"/>
          <w:sz w:val="24"/>
          <w:highlight w:val="none"/>
          <w:shd w:val="clear" w:color="auto" w:fill="auto"/>
          <w:lang w:val="en-US" w:eastAsia="zh-CN"/>
        </w:rPr>
        <w:t xml:space="preserve">（1）</w:t>
      </w:r>
      <w:r>
        <w:rPr>
          <w:rFonts w:hint="eastAsia" w:ascii="宋体" w:hAnsi="宋体" w:cs="宋体"/>
          <w:b w:val="0"/>
          <w:bCs w:val="0"/>
          <w:color w:val="auto"/>
          <w:sz w:val="24"/>
          <w:highlight w:val="none"/>
          <w:shd w:val="clear" w:color="auto" w:fill="auto"/>
          <w:lang w:eastAsia="zh-CN"/>
        </w:rPr>
        <w:t xml:space="preserve">投标人</w:t>
      </w:r>
      <w:r>
        <w:rPr>
          <w:rFonts w:hint="eastAsia" w:ascii="宋体" w:hAnsi="宋体"/>
          <w:b w:val="0"/>
          <w:bCs w:val="0"/>
          <w:color w:val="auto"/>
          <w:sz w:val="24"/>
          <w:highlight w:val="none"/>
          <w:shd w:val="clear" w:color="auto" w:fill="auto"/>
        </w:rPr>
        <w:t xml:space="preserve">具</w:t>
      </w:r>
      <w:r>
        <w:rPr>
          <w:rFonts w:hint="eastAsia" w:ascii="宋体" w:hAnsi="宋体" w:eastAsia="宋体" w:cs="Times New Roman"/>
          <w:b w:val="0"/>
          <w:bCs w:val="0"/>
          <w:color w:val="auto"/>
          <w:sz w:val="24"/>
          <w:highlight w:val="none"/>
          <w:shd w:val="clear" w:color="auto" w:fill="auto"/>
        </w:rPr>
        <w:t xml:space="preserve">有</w:t>
      </w:r>
      <w:r>
        <w:rPr>
          <w:rFonts w:hint="eastAsia" w:ascii="宋体" w:hAnsi="宋体" w:eastAsia="宋体" w:cs="Times New Roman"/>
          <w:b w:val="0"/>
          <w:bCs w:val="0"/>
          <w:color w:val="auto"/>
          <w:sz w:val="24"/>
          <w:highlight w:val="none"/>
          <w:shd w:val="clear" w:color="auto" w:fill="auto"/>
          <w:lang w:val="en-US" w:eastAsia="zh-CN"/>
        </w:rPr>
        <w:t xml:space="preserve">有效期内的</w:t>
      </w:r>
      <w:r>
        <w:rPr>
          <w:rFonts w:hint="eastAsia" w:ascii="宋体" w:hAnsi="宋体"/>
          <w:b w:val="0"/>
          <w:bCs w:val="0"/>
          <w:color w:val="auto"/>
          <w:sz w:val="24"/>
          <w:highlight w:val="none"/>
          <w:shd w:val="clear" w:color="auto" w:fill="auto"/>
          <w:lang w:val="en-US" w:eastAsia="zh-CN"/>
        </w:rPr>
        <w:t xml:space="preserve">市政公用</w:t>
      </w:r>
      <w:r>
        <w:rPr>
          <w:rFonts w:hint="eastAsia" w:ascii="宋体" w:hAnsi="宋体"/>
          <w:b w:val="0"/>
          <w:bCs w:val="0"/>
          <w:color w:val="auto"/>
          <w:sz w:val="24"/>
          <w:highlight w:val="none"/>
          <w:shd w:val="clear" w:color="auto" w:fill="auto"/>
          <w:lang w:eastAsia="zh-CN"/>
        </w:rPr>
        <w:t xml:space="preserve">工程施工总承包三级(含)以上</w:t>
      </w:r>
      <w:r>
        <w:rPr>
          <w:rFonts w:hint="eastAsia" w:ascii="宋体" w:hAnsi="宋体"/>
          <w:b w:val="0"/>
          <w:bCs w:val="0"/>
          <w:color w:val="auto"/>
          <w:sz w:val="24"/>
          <w:highlight w:val="none"/>
          <w:shd w:val="clear" w:color="auto" w:fill="auto"/>
        </w:rPr>
        <w:t xml:space="preserve">资质</w:t>
      </w:r>
      <w:r>
        <w:rPr>
          <w:rFonts w:hint="eastAsia" w:ascii="宋体" w:hAnsi="宋体" w:eastAsia="宋体"/>
          <w:b w:val="0"/>
          <w:bCs w:val="0"/>
          <w:color w:val="auto"/>
          <w:sz w:val="24"/>
          <w:highlight w:val="none"/>
          <w:shd w:val="clear" w:color="auto" w:fill="auto"/>
        </w:rPr>
        <w:t xml:space="preserve">；同时具备有效的《安全生产许可证》</w:t>
      </w:r>
      <w:r>
        <w:rPr>
          <w:rFonts w:hint="eastAsia" w:ascii="宋体" w:hAnsi="宋体"/>
          <w:b w:val="0"/>
          <w:bCs w:val="0"/>
          <w:color w:val="auto"/>
          <w:sz w:val="24"/>
          <w:highlight w:val="none"/>
          <w:shd w:val="clear" w:color="auto" w:fill="auto"/>
        </w:rPr>
        <w:t xml:space="preserve">；</w:t>
      </w:r>
      <w:r/>
    </w:p>
    <w:p>
      <w:pPr>
        <w:ind w:firstLine="480"/>
        <w:jc w:val="left"/>
        <w:spacing w:line="360" w:lineRule="auto"/>
        <w:rPr>
          <w:rFonts w:hint="eastAsia" w:ascii="宋体" w:hAnsi="宋体" w:eastAsia="宋体"/>
          <w:b w:val="0"/>
          <w:bCs w:val="0"/>
          <w:color w:val="auto"/>
          <w:sz w:val="24"/>
          <w:highlight w:val="none"/>
          <w:shd w:val="clear" w:color="auto" w:fill="auto"/>
          <w:lang w:eastAsia="zh-CN"/>
        </w:rPr>
        <w:outlineLvl w:val="9"/>
      </w:pPr>
      <w:r>
        <w:rPr>
          <w:rFonts w:hint="eastAsia" w:ascii="宋体" w:hAnsi="宋体"/>
          <w:b w:val="0"/>
          <w:bCs w:val="0"/>
          <w:color w:val="auto"/>
          <w:sz w:val="24"/>
          <w:highlight w:val="none"/>
          <w:shd w:val="clear" w:color="auto" w:fill="auto"/>
          <w:lang w:val="en-US" w:eastAsia="zh-CN"/>
        </w:rPr>
        <w:t xml:space="preserve">（2）</w:t>
      </w:r>
      <w:r>
        <w:rPr>
          <w:rFonts w:hint="eastAsia" w:ascii="宋体" w:hAnsi="宋体"/>
          <w:b w:val="0"/>
          <w:bCs w:val="0"/>
          <w:color w:val="auto"/>
          <w:sz w:val="24"/>
          <w:highlight w:val="none"/>
          <w:shd w:val="clear" w:color="auto" w:fill="auto"/>
        </w:rPr>
        <w:t xml:space="preserve">拟选派项目</w:t>
      </w:r>
      <w:r>
        <w:rPr>
          <w:rFonts w:hint="eastAsia" w:ascii="宋体" w:hAnsi="宋体"/>
          <w:b w:val="0"/>
          <w:bCs w:val="0"/>
          <w:color w:val="auto"/>
          <w:sz w:val="24"/>
          <w:highlight w:val="none"/>
          <w:shd w:val="clear" w:color="auto" w:fill="auto"/>
          <w:lang w:val="en-US" w:eastAsia="zh-CN"/>
        </w:rPr>
        <w:t xml:space="preserve">负责人</w:t>
      </w:r>
      <w:r>
        <w:rPr>
          <w:rFonts w:hint="eastAsia" w:ascii="宋体" w:hAnsi="宋体"/>
          <w:b w:val="0"/>
          <w:bCs w:val="0"/>
          <w:color w:val="auto"/>
          <w:sz w:val="24"/>
          <w:highlight w:val="none"/>
          <w:shd w:val="clear" w:color="auto" w:fill="auto"/>
        </w:rPr>
        <w:t xml:space="preserve">资质等级：</w:t>
      </w:r>
      <w:r>
        <w:rPr>
          <w:rFonts w:hint="eastAsia" w:ascii="宋体" w:hAnsi="宋体"/>
          <w:b w:val="0"/>
          <w:bCs w:val="0"/>
          <w:color w:val="auto"/>
          <w:sz w:val="24"/>
          <w:highlight w:val="none"/>
          <w:shd w:val="clear" w:color="auto" w:fill="auto"/>
          <w:lang w:val="en-US" w:eastAsia="zh-CN"/>
        </w:rPr>
        <w:t xml:space="preserve">具有有效期内的市政公用</w:t>
      </w:r>
      <w:r>
        <w:rPr>
          <w:rFonts w:hint="eastAsia" w:ascii="宋体" w:hAnsi="宋体"/>
          <w:b w:val="0"/>
          <w:bCs w:val="0"/>
          <w:color w:val="auto"/>
          <w:sz w:val="24"/>
          <w:highlight w:val="none"/>
          <w:shd w:val="clear" w:color="auto" w:fill="auto"/>
        </w:rPr>
        <w:t xml:space="preserve">工程专业注册建造师二级（含）以上</w:t>
      </w:r>
      <w:r>
        <w:rPr>
          <w:rFonts w:hint="eastAsia" w:ascii="宋体" w:hAnsi="宋体"/>
          <w:b w:val="0"/>
          <w:bCs w:val="0"/>
          <w:color w:val="auto"/>
          <w:sz w:val="24"/>
          <w:highlight w:val="none"/>
          <w:shd w:val="clear" w:color="auto" w:fill="auto"/>
          <w:lang w:eastAsia="zh-CN"/>
        </w:rPr>
        <w:t xml:space="preserve">资质</w:t>
      </w:r>
      <w:r>
        <w:rPr>
          <w:rFonts w:ascii="宋体" w:hAnsi="宋体" w:eastAsia="宋体"/>
          <w:b w:val="0"/>
          <w:bCs w:val="0"/>
          <w:color w:val="auto"/>
          <w:sz w:val="24"/>
          <w:highlight w:val="none"/>
          <w:shd w:val="clear" w:color="auto" w:fill="auto"/>
        </w:rPr>
        <w:t xml:space="preserve">和《建筑施工企业项目负责人安全生产考核合格证书》（B证）</w:t>
      </w:r>
      <w:r>
        <w:rPr>
          <w:rFonts w:hint="eastAsia" w:ascii="宋体" w:hAnsi="宋体" w:eastAsia="宋体"/>
          <w:b w:val="0"/>
          <w:bCs w:val="0"/>
          <w:color w:val="auto"/>
          <w:sz w:val="24"/>
          <w:highlight w:val="none"/>
          <w:shd w:val="clear" w:color="auto" w:fill="auto"/>
          <w:lang w:eastAsia="zh-CN"/>
        </w:rPr>
        <w:t xml:space="preserve">。</w:t>
      </w:r>
      <w:r/>
    </w:p>
    <w:p>
      <w:pPr>
        <w:pStyle w:val="1637"/>
        <w:ind w:firstLine="480"/>
        <w:spacing w:line="360" w:lineRule="auto"/>
        <w:tabs>
          <w:tab w:val="left" w:pos="808" w:leader="none"/>
        </w:tabs>
        <w:rPr>
          <w:rFonts w:ascii="宋体" w:hAnsi="宋体" w:eastAsia="宋体"/>
          <w:color w:val="000000"/>
          <w:sz w:val="24"/>
          <w:highlight w:val="none"/>
        </w:rPr>
        <w:outlineLvl w:val="9"/>
      </w:pPr>
      <w:r>
        <w:rPr>
          <w:rFonts w:hint="eastAsia" w:ascii="宋体" w:hAnsi="宋体" w:eastAsia="宋体"/>
          <w:color w:val="000000"/>
          <w:sz w:val="24"/>
          <w:highlight w:val="none"/>
        </w:rPr>
        <w:t xml:space="preserve">项目</w:t>
      </w:r>
      <w:r>
        <w:rPr>
          <w:rFonts w:hint="eastAsia" w:ascii="宋体" w:hAnsi="宋体" w:eastAsia="宋体"/>
          <w:color w:val="000000"/>
          <w:sz w:val="24"/>
          <w:highlight w:val="none"/>
          <w:lang w:val="en-US" w:eastAsia="zh-CN"/>
        </w:rPr>
        <w:t xml:space="preserve">负责人</w:t>
      </w:r>
      <w:r>
        <w:rPr>
          <w:rFonts w:hint="eastAsia" w:ascii="宋体" w:hAnsi="宋体" w:eastAsia="宋体"/>
          <w:color w:val="000000"/>
          <w:sz w:val="24"/>
          <w:highlight w:val="none"/>
        </w:rPr>
        <w:t xml:space="preserve">必须满足下列条件之一：</w:t>
      </w:r>
      <w:r/>
    </w:p>
    <w:p>
      <w:pPr>
        <w:pStyle w:val="1637"/>
        <w:ind w:firstLine="480"/>
        <w:spacing w:line="360" w:lineRule="auto"/>
        <w:tabs>
          <w:tab w:val="left" w:pos="808" w:leader="none"/>
        </w:tabs>
        <w:rPr>
          <w:rFonts w:ascii="宋体" w:hAnsi="宋体" w:eastAsia="宋体"/>
          <w:color w:val="000000"/>
          <w:sz w:val="24"/>
          <w:highlight w:val="none"/>
        </w:rPr>
        <w:outlineLvl w:val="9"/>
      </w:pPr>
      <w:r>
        <w:rPr>
          <w:rFonts w:hint="eastAsia" w:ascii="宋体" w:hAnsi="宋体" w:eastAsia="宋体"/>
          <w:color w:val="000000"/>
          <w:sz w:val="24"/>
          <w:highlight w:val="none"/>
        </w:rPr>
        <w:t xml:space="preserve">①项目负责人不得同时在两个或者两个以上单位受聘或者执业：A、同时在两个及以上单位签订劳动合同或交纳社会保险；B、将本人执（职）业资格证书同时注册在两个及以上单位。</w:t>
      </w:r>
      <w:r/>
    </w:p>
    <w:p>
      <w:pPr>
        <w:pStyle w:val="1637"/>
        <w:ind w:firstLine="480"/>
        <w:spacing w:line="360" w:lineRule="auto"/>
        <w:tabs>
          <w:tab w:val="left" w:pos="808" w:leader="none"/>
        </w:tabs>
        <w:rPr>
          <w:rFonts w:ascii="宋体" w:hAnsi="宋体" w:eastAsia="宋体"/>
          <w:color w:val="000000"/>
          <w:sz w:val="24"/>
          <w:highlight w:val="none"/>
        </w:rPr>
        <w:outlineLvl w:val="9"/>
      </w:pPr>
      <w:r>
        <w:rPr>
          <w:rFonts w:hint="eastAsia" w:ascii="宋体" w:hAnsi="宋体" w:eastAsia="宋体"/>
          <w:color w:val="000000"/>
          <w:sz w:val="24"/>
          <w:highlight w:val="none"/>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注：以上所称“在建工程”以省住建系统网站查询数据为准。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Cs w:val="24"/>
          <w:highlight w:val="none"/>
          <w:lang w:val="en-US" w:eastAsia="zh-CN"/>
        </w:rPr>
        <w:outlineLvl w:val="9"/>
      </w:pPr>
      <w:r>
        <w:rPr>
          <w:rFonts w:hint="eastAsia" w:ascii="宋体" w:hAnsi="宋体" w:eastAsia="宋体" w:cs="宋体"/>
          <w:b/>
          <w:bCs/>
          <w:color w:val="auto"/>
          <w:szCs w:val="24"/>
          <w:highlight w:val="none"/>
        </w:rPr>
        <w:t xml:space="preserve">4．落实政府采购政策需满足的资格要求：</w:t>
      </w:r>
      <w:r>
        <w:rPr>
          <w:rFonts w:hint="eastAsia" w:ascii="宋体" w:hAnsi="宋体" w:eastAsia="宋体" w:cs="宋体"/>
          <w:b w:val="0"/>
          <w:bCs w:val="0"/>
          <w:color w:val="auto"/>
          <w:sz w:val="24"/>
          <w:szCs w:val="24"/>
          <w:highlight w:val="none"/>
        </w:rPr>
        <w:t xml:space="preserve">根据《政府采购促进中小企业发展管理办法》</w:t>
      </w:r>
      <w:r>
        <w:rPr>
          <w:rFonts w:hint="eastAsia" w:ascii="宋体" w:hAnsi="宋体" w:eastAsia="宋体" w:cs="宋体"/>
          <w:b w:val="0"/>
          <w:bCs w:val="0"/>
          <w:color w:val="auto"/>
          <w:sz w:val="24"/>
          <w:szCs w:val="24"/>
          <w:highlight w:val="none"/>
          <w:lang w:eastAsia="zh-CN"/>
        </w:rPr>
        <w:t xml:space="preserve">及《</w:t>
      </w:r>
      <w:r>
        <w:rPr>
          <w:rFonts w:hint="eastAsia" w:ascii="宋体" w:hAnsi="宋体" w:eastAsia="宋体" w:cs="宋体"/>
          <w:b w:val="0"/>
          <w:bCs w:val="0"/>
          <w:color w:val="auto"/>
          <w:sz w:val="24"/>
          <w:szCs w:val="24"/>
          <w:highlight w:val="none"/>
        </w:rPr>
        <w:t xml:space="preserve">苏州市政府采购促进中小企业发展实施意见</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的相关规定，本项目专门面向中小企业，所属行业</w:t>
      </w: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建筑业</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承接本项目的服务单位应</w:t>
      </w:r>
      <w:r>
        <w:rPr>
          <w:rFonts w:hint="eastAsia" w:ascii="宋体" w:hAnsi="宋体" w:eastAsia="宋体" w:cs="宋体"/>
          <w:b w:val="0"/>
          <w:bCs w:val="0"/>
          <w:color w:val="auto"/>
          <w:sz w:val="24"/>
          <w:szCs w:val="24"/>
          <w:highlight w:val="none"/>
        </w:rPr>
        <w:t xml:space="preserve">为</w:t>
      </w:r>
      <w:r>
        <w:rPr>
          <w:rFonts w:hint="eastAsia" w:ascii="宋体" w:hAnsi="宋体" w:eastAsia="宋体" w:cs="宋体"/>
          <w:b w:val="0"/>
          <w:bCs w:val="0"/>
          <w:color w:val="auto"/>
          <w:sz w:val="24"/>
          <w:szCs w:val="24"/>
          <w:highlight w:val="none"/>
          <w:u w:val="none"/>
        </w:rPr>
        <w:t xml:space="preserve">中小微企业、监狱企业、残疾人福利性单位。</w:t>
      </w:r>
      <w:r>
        <w:rPr>
          <w:rFonts w:hint="eastAsia" w:ascii="宋体" w:hAnsi="宋体" w:eastAsia="宋体" w:cs="宋体"/>
          <w:b w:val="0"/>
          <w:bCs w:val="0"/>
          <w:color w:val="auto"/>
          <w:sz w:val="24"/>
          <w:szCs w:val="24"/>
          <w:highlight w:val="none"/>
          <w:u w:val="none"/>
          <w:lang w:val="en-US" w:eastAsia="zh-CN"/>
        </w:rPr>
        <w:t xml:space="preserve">投标人</w:t>
      </w:r>
      <w:r>
        <w:rPr>
          <w:rFonts w:hint="eastAsia" w:ascii="宋体" w:hAnsi="宋体" w:eastAsia="宋体" w:cs="宋体"/>
          <w:b w:val="0"/>
          <w:bCs w:val="0"/>
          <w:color w:val="auto"/>
          <w:sz w:val="24"/>
          <w:szCs w:val="24"/>
          <w:highlight w:val="none"/>
          <w:u w:val="none"/>
        </w:rPr>
        <w:t xml:space="preserve">参加本项目政府采购活动</w:t>
      </w:r>
      <w:r>
        <w:rPr>
          <w:rFonts w:hint="eastAsia" w:ascii="宋体" w:hAnsi="宋体" w:eastAsia="宋体" w:cs="宋体"/>
          <w:b w:val="0"/>
          <w:bCs w:val="0"/>
          <w:color w:val="auto"/>
          <w:sz w:val="24"/>
          <w:szCs w:val="24"/>
          <w:highlight w:val="none"/>
          <w:u w:val="none"/>
          <w:lang w:val="en-US" w:eastAsia="zh-CN"/>
        </w:rPr>
        <w:t xml:space="preserve">响应</w:t>
      </w:r>
      <w:r>
        <w:rPr>
          <w:rFonts w:hint="eastAsia" w:ascii="宋体" w:hAnsi="宋体" w:eastAsia="宋体" w:cs="宋体"/>
          <w:b w:val="0"/>
          <w:bCs w:val="0"/>
          <w:color w:val="auto"/>
          <w:sz w:val="24"/>
          <w:szCs w:val="24"/>
          <w:highlight w:val="none"/>
          <w:u w:val="none"/>
        </w:rPr>
        <w:t xml:space="preserve">文件中需出具相关声明函（详见格式）或证明文件，</w:t>
      </w:r>
      <w:r>
        <w:rPr>
          <w:rFonts w:hint="eastAsia" w:ascii="宋体" w:hAnsi="宋体" w:eastAsia="宋体" w:cs="宋体"/>
          <w:b w:val="0"/>
          <w:bCs w:val="0"/>
          <w:color w:val="auto"/>
          <w:sz w:val="24"/>
          <w:szCs w:val="24"/>
          <w:highlight w:val="none"/>
          <w:u w:val="none"/>
          <w:lang w:eastAsia="zh-CN"/>
        </w:rPr>
        <w:t xml:space="preserve">未</w:t>
      </w:r>
      <w:r>
        <w:rPr>
          <w:rFonts w:hint="eastAsia" w:ascii="宋体" w:hAnsi="宋体" w:eastAsia="宋体" w:cs="宋体"/>
          <w:b w:val="0"/>
          <w:bCs w:val="0"/>
          <w:color w:val="auto"/>
          <w:sz w:val="24"/>
          <w:szCs w:val="24"/>
          <w:highlight w:val="none"/>
          <w:u w:val="none"/>
        </w:rPr>
        <w:t xml:space="preserve">提供的</w:t>
      </w:r>
      <w:r>
        <w:rPr>
          <w:rFonts w:hint="eastAsia" w:ascii="宋体" w:hAnsi="宋体" w:eastAsia="宋体" w:cs="宋体"/>
          <w:b w:val="0"/>
          <w:bCs w:val="0"/>
          <w:color w:val="auto"/>
          <w:sz w:val="24"/>
          <w:szCs w:val="24"/>
          <w:highlight w:val="none"/>
          <w:u w:val="none"/>
          <w:lang w:eastAsia="zh-CN"/>
        </w:rPr>
        <w:t xml:space="preserve">视为未实质性响应</w:t>
      </w:r>
      <w:r>
        <w:rPr>
          <w:rFonts w:hint="eastAsia" w:ascii="宋体" w:hAnsi="宋体" w:eastAsia="宋体" w:cs="宋体"/>
          <w:b w:val="0"/>
          <w:bCs w:val="0"/>
          <w:color w:val="auto"/>
          <w:sz w:val="24"/>
          <w:szCs w:val="24"/>
          <w:highlight w:val="none"/>
          <w:u w:val="none"/>
          <w:lang w:val="en-US" w:eastAsia="zh-CN"/>
        </w:rPr>
        <w:t xml:space="preserve">招标</w:t>
      </w:r>
      <w:r>
        <w:rPr>
          <w:rFonts w:hint="eastAsia" w:ascii="宋体" w:hAnsi="宋体" w:eastAsia="宋体" w:cs="宋体"/>
          <w:b w:val="0"/>
          <w:bCs w:val="0"/>
          <w:color w:val="auto"/>
          <w:sz w:val="24"/>
          <w:szCs w:val="24"/>
          <w:highlight w:val="none"/>
          <w:u w:val="none"/>
          <w:lang w:eastAsia="zh-CN"/>
        </w:rPr>
        <w:t xml:space="preserve">文件</w:t>
      </w:r>
      <w:r>
        <w:rPr>
          <w:rFonts w:hint="eastAsia" w:ascii="宋体" w:hAnsi="宋体" w:eastAsia="宋体" w:cs="宋体"/>
          <w:b w:val="0"/>
          <w:bCs w:val="0"/>
          <w:color w:val="auto"/>
          <w:sz w:val="24"/>
          <w:szCs w:val="24"/>
          <w:highlight w:val="none"/>
          <w:u w:val="none"/>
        </w:rPr>
        <w:t xml:space="preserve">。</w:t>
      </w:r>
      <w:r>
        <w:rPr>
          <w:rFonts w:hint="eastAsia" w:ascii="宋体" w:hAnsi="宋体" w:eastAsia="宋体" w:cs="宋体"/>
          <w:b w:val="0"/>
          <w:bCs w:val="0"/>
          <w:color w:val="auto"/>
          <w:sz w:val="24"/>
          <w:szCs w:val="24"/>
          <w:highlight w:val="none"/>
          <w:u w:val="none"/>
          <w:lang w:val="en-US" w:eastAsia="zh-CN"/>
        </w:rPr>
        <w:t xml:space="preserve">投标人未</w:t>
      </w:r>
      <w:r>
        <w:rPr>
          <w:rFonts w:hint="eastAsia" w:ascii="宋体" w:hAnsi="宋体" w:eastAsia="宋体" w:cs="宋体"/>
          <w:b w:val="0"/>
          <w:bCs w:val="0"/>
          <w:color w:val="auto"/>
          <w:sz w:val="24"/>
          <w:szCs w:val="24"/>
          <w:highlight w:val="none"/>
          <w:u w:val="none"/>
        </w:rPr>
        <w:t xml:space="preserve">按照规定提供声明函内容不实的，属于提供虚假材料谋取</w:t>
      </w:r>
      <w:r>
        <w:rPr>
          <w:rFonts w:hint="eastAsia" w:ascii="宋体" w:hAnsi="宋体" w:eastAsia="宋体" w:cs="宋体"/>
          <w:b w:val="0"/>
          <w:bCs w:val="0"/>
          <w:color w:val="auto"/>
          <w:sz w:val="24"/>
          <w:szCs w:val="24"/>
          <w:highlight w:val="none"/>
          <w:u w:val="none"/>
          <w:lang w:val="en-US" w:eastAsia="zh-CN"/>
        </w:rPr>
        <w:t xml:space="preserve">中标</w:t>
      </w:r>
      <w:r>
        <w:rPr>
          <w:rFonts w:hint="eastAsia" w:ascii="宋体" w:hAnsi="宋体" w:eastAsia="宋体" w:cs="宋体"/>
          <w:b w:val="0"/>
          <w:bCs w:val="0"/>
          <w:color w:val="auto"/>
          <w:sz w:val="24"/>
          <w:szCs w:val="24"/>
          <w:highlight w:val="none"/>
          <w:u w:val="none"/>
        </w:rPr>
        <w:t xml:space="preserve">，依照《中华人民共和国政府采购法》等国家有关规定追究相应责任。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5.投标人代表</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指全权代表投标人参加投标活动并签署投标文件的人，如果投标人代表不是法人代表，须持有《法人代表授权委托书》（详见统一格式）。</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6.联合投标</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本项目不接受联合投标。</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7、进口产品</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本项目不接受进口产品</w:t>
      </w:r>
      <w:r>
        <w:rPr>
          <w:rFonts w:hint="eastAsia" w:ascii="宋体" w:hAnsi="宋体" w:cs="宋体"/>
          <w:color w:val="auto"/>
          <w:szCs w:val="24"/>
          <w:highlight w:val="none"/>
          <w:lang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8.投标分包</w:t>
      </w:r>
      <w:r/>
    </w:p>
    <w:p>
      <w:pPr>
        <w:pStyle w:val="92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rPr>
        <w:t xml:space="preserve">1政府采购合同的部分和全部都不得转让。</w:t>
      </w:r>
      <w:r/>
    </w:p>
    <w:p>
      <w:pPr>
        <w:pStyle w:val="92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9.投标费用</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无论投标过程中的做法和结果如何，投标人自行承担所有与参加投标有关的全部费用。</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三、招标文件的说明</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10.招标文件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10.1招标文件由招标文件总目录所列内容组成。投标人应详细阅读招标文件的全部内容。不按招标文件的要求提供的投标文件和资料，可能导致投标被拒绝。</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10.2招标文件不是投标人进行网上报名后在报名系统中自行下载的，采购人或采购代理机构对招标文件及其补遗的真实性、完整性不承担任何责任。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11.招标文件的澄清和修改</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11.1</w:t>
      </w:r>
      <w:r>
        <w:rPr>
          <w:rFonts w:hint="eastAsia" w:ascii="宋体" w:hAnsi="宋体" w:eastAsia="宋体" w:cs="宋体"/>
          <w:color w:val="auto"/>
          <w:szCs w:val="24"/>
          <w:highlight w:val="none"/>
        </w:rPr>
        <w:t xml:space="preserve">在投标截止时间15日前，采购人或者采购代理机构无论出于自己的考虑，还是出于对投标人提问的澄清，均可对招标文件用更正公告的方式进行澄清或者修改，并通过苏州市政府采购网对外进行发布。</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11.2</w:t>
      </w:r>
      <w:r>
        <w:rPr>
          <w:rFonts w:hint="eastAsia" w:ascii="宋体" w:hAnsi="宋体" w:eastAsia="宋体" w:cs="宋体"/>
          <w:color w:val="auto"/>
          <w:szCs w:val="24"/>
          <w:highlight w:val="none"/>
        </w:rPr>
        <w:t xml:space="preserve">对于补充通知（包括更正公告），报名成功的投标人通过“苏州市政府采购网”自行查看所报项目的补充通知（包括更正公告）。补充通知（包括更正公告）将作为招标文件的组成部分，对所有投标人有约束力。</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11.3</w:t>
      </w:r>
      <w:r>
        <w:rPr>
          <w:rFonts w:hint="eastAsia" w:ascii="宋体" w:hAnsi="宋体" w:eastAsia="宋体" w:cs="宋体"/>
          <w:color w:val="auto"/>
          <w:szCs w:val="24"/>
          <w:highlight w:val="none"/>
        </w:rPr>
        <w:t xml:space="preserve">为使投标人有足够的时间按招标文件的修改要求考虑修正投标文件，或出于其他原因，采购人或者采购代理机构有权推迟投标截止日期和开标日期，并将此变更通知以更正公告的形式对外发布。</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11.4招标文件的澄清、修改、补充等内容均以苏州市政府采购网上发布的为准。</w:t>
      </w:r>
      <w:r/>
    </w:p>
    <w:p>
      <w:pPr>
        <w:ind w:firstLine="480"/>
        <w:spacing w:line="360" w:lineRule="auto"/>
        <w:rPr>
          <w:rFonts w:hint="eastAsia" w:ascii="宋体" w:hAnsi="宋体" w:eastAsia="宋体" w:cs="宋体"/>
          <w:bCs/>
          <w:color w:val="auto"/>
          <w:szCs w:val="24"/>
          <w:highlight w:val="none"/>
        </w:rPr>
      </w:pPr>
      <w:r>
        <w:rPr>
          <w:rFonts w:hint="eastAsia" w:ascii="宋体" w:hAnsi="宋体" w:cs="宋体"/>
          <w:bCs/>
          <w:color w:val="auto"/>
          <w:szCs w:val="24"/>
          <w:highlight w:val="none"/>
          <w:lang w:val="en-US" w:eastAsia="zh-CN"/>
        </w:rPr>
        <w:t xml:space="preserve">12</w:t>
      </w:r>
      <w:r>
        <w:rPr>
          <w:rFonts w:hint="eastAsia" w:ascii="宋体" w:hAnsi="宋体" w:eastAsia="宋体" w:cs="宋体"/>
          <w:bCs/>
          <w:color w:val="auto"/>
          <w:szCs w:val="24"/>
          <w:highlight w:val="none"/>
        </w:rPr>
        <w:t xml:space="preserve">.投标</w:t>
      </w:r>
      <w:r>
        <w:rPr>
          <w:rFonts w:hint="eastAsia" w:ascii="宋体" w:hAnsi="宋体" w:eastAsia="宋体" w:cs="宋体"/>
          <w:color w:val="auto"/>
          <w:szCs w:val="24"/>
          <w:highlight w:val="none"/>
        </w:rPr>
        <w:t xml:space="preserve">文件的澄清和修改</w:t>
      </w:r>
      <w:r/>
    </w:p>
    <w:p>
      <w:pPr>
        <w:ind w:firstLine="480"/>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12.1</w:t>
      </w:r>
      <w:r>
        <w:rPr>
          <w:rFonts w:hint="eastAsia" w:ascii="宋体" w:hAnsi="宋体" w:eastAsia="宋体" w:cs="宋体"/>
          <w:color w:val="auto"/>
          <w:highlight w:val="none"/>
        </w:rPr>
        <w:t xml:space="preserve">投标人在获取招标文件后，若对招标文件有疑问应于招标文件规定的方式和时间向采购人或者采购代理机构提出，采购人或者采购代理机构将按招标文件规定的方式予以解答，但不说明来源。</w:t>
      </w:r>
      <w:r/>
    </w:p>
    <w:p>
      <w:pPr>
        <w:ind w:firstLine="480"/>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12.2</w:t>
      </w:r>
      <w:r>
        <w:rPr>
          <w:rFonts w:hint="eastAsia" w:ascii="宋体" w:hAnsi="宋体" w:eastAsia="宋体" w:cs="宋体"/>
          <w:color w:val="auto"/>
          <w:highlight w:val="none"/>
        </w:rPr>
        <w:t xml:space="preserve">本项目投标人的澄清、说明或者补正采用线上澄清</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评标委员会将通过“苏采云”系统向投标人发布“澄清要求函”，接到“澄清要求函”的投标人应当按要求在规定时间内通过“苏采云”系统提交“澄清响应函”并加盖 CA 电子公章，澄清、说明和补充的内容作为投标文件的补充部分。(此处规定时间的计算以系统中的倒计时间为准，</w:t>
      </w:r>
      <w:r>
        <w:rPr>
          <w:rFonts w:hint="eastAsia" w:ascii="宋体" w:hAnsi="宋体" w:cs="宋体"/>
          <w:color w:val="auto"/>
          <w:highlight w:val="none"/>
          <w:lang w:eastAsia="zh-CN"/>
        </w:rPr>
        <w:t xml:space="preserve">投标人</w:t>
      </w:r>
      <w:r>
        <w:rPr>
          <w:rFonts w:hint="eastAsia" w:ascii="宋体" w:hAnsi="宋体" w:eastAsia="宋体" w:cs="宋体"/>
          <w:color w:val="auto"/>
          <w:highlight w:val="none"/>
        </w:rPr>
        <w:t xml:space="preserve">应随时保持系统在线，如因</w:t>
      </w:r>
      <w:r>
        <w:rPr>
          <w:rFonts w:hint="eastAsia" w:ascii="宋体" w:hAnsi="宋体" w:cs="宋体"/>
          <w:color w:val="auto"/>
          <w:highlight w:val="none"/>
          <w:lang w:eastAsia="zh-CN"/>
        </w:rPr>
        <w:t xml:space="preserve">投标人</w:t>
      </w:r>
      <w:r>
        <w:rPr>
          <w:rFonts w:hint="eastAsia" w:ascii="宋体" w:hAnsi="宋体" w:eastAsia="宋体" w:cs="宋体"/>
          <w:color w:val="auto"/>
          <w:highlight w:val="none"/>
        </w:rPr>
        <w:t xml:space="preserve">自身原因未在规定时间内提交澄清确认资料的，导致的不利后果由</w:t>
      </w:r>
      <w:r>
        <w:rPr>
          <w:rFonts w:hint="eastAsia" w:ascii="宋体" w:hAnsi="宋体" w:cs="宋体"/>
          <w:color w:val="auto"/>
          <w:highlight w:val="none"/>
          <w:lang w:eastAsia="zh-CN"/>
        </w:rPr>
        <w:t xml:space="preserve">投标人</w:t>
      </w:r>
      <w:r>
        <w:rPr>
          <w:rFonts w:hint="eastAsia" w:ascii="宋体" w:hAnsi="宋体" w:eastAsia="宋体" w:cs="宋体"/>
          <w:color w:val="auto"/>
          <w:highlight w:val="none"/>
        </w:rPr>
        <w:t xml:space="preserve">自行承担。</w:t>
      </w:r>
      <w:r/>
    </w:p>
    <w:p>
      <w:pPr>
        <w:ind w:firstLine="480"/>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13.</w:t>
      </w:r>
      <w:r>
        <w:rPr>
          <w:rFonts w:hint="eastAsia" w:ascii="宋体" w:hAnsi="宋体" w:eastAsia="宋体" w:cs="宋体"/>
          <w:color w:val="auto"/>
          <w:highlight w:val="none"/>
        </w:rPr>
        <w:t xml:space="preserve">现场</w:t>
      </w:r>
      <w:r>
        <w:rPr>
          <w:rFonts w:hint="eastAsia" w:ascii="宋体" w:hAnsi="宋体" w:eastAsia="宋体" w:cs="宋体"/>
          <w:color w:val="auto"/>
          <w:highlight w:val="none"/>
          <w:lang w:val="en-US" w:eastAsia="zh-CN"/>
        </w:rPr>
        <w:t xml:space="preserve">踏勘</w:t>
      </w:r>
      <w:r>
        <w:rPr>
          <w:rFonts w:hint="eastAsia" w:ascii="宋体" w:hAnsi="宋体" w:eastAsia="宋体" w:cs="宋体"/>
          <w:color w:val="auto"/>
          <w:highlight w:val="none"/>
        </w:rPr>
        <w:t xml:space="preserve">：根据自身投标需要，投标人可对有关现场和周围环境自行进行</w:t>
      </w:r>
      <w:r>
        <w:rPr>
          <w:rFonts w:hint="eastAsia" w:ascii="宋体" w:hAnsi="宋体" w:eastAsia="宋体" w:cs="宋体"/>
          <w:color w:val="auto"/>
          <w:highlight w:val="none"/>
          <w:lang w:val="en-US" w:eastAsia="zh-CN"/>
        </w:rPr>
        <w:t xml:space="preserve">踏勘</w:t>
      </w:r>
      <w:r>
        <w:rPr>
          <w:rFonts w:hint="eastAsia" w:ascii="宋体" w:hAnsi="宋体" w:eastAsia="宋体" w:cs="宋体"/>
          <w:color w:val="auto"/>
          <w:highlight w:val="none"/>
        </w:rPr>
        <w:t xml:space="preserve">，以获取编制投标文件和签署合同所需的信息，</w:t>
      </w:r>
      <w:r>
        <w:rPr>
          <w:rFonts w:hint="eastAsia" w:ascii="宋体" w:hAnsi="宋体" w:eastAsia="宋体" w:cs="宋体"/>
          <w:color w:val="auto"/>
          <w:highlight w:val="none"/>
          <w:lang w:val="en-US" w:eastAsia="zh-CN"/>
        </w:rPr>
        <w:t xml:space="preserve">踏勘</w:t>
      </w:r>
      <w:r>
        <w:rPr>
          <w:rFonts w:hint="eastAsia" w:ascii="宋体" w:hAnsi="宋体" w:eastAsia="宋体" w:cs="宋体"/>
          <w:color w:val="auto"/>
          <w:highlight w:val="none"/>
        </w:rPr>
        <w:t xml:space="preserve">所发生的费用由投标人自己承担</w:t>
      </w:r>
      <w:r/>
    </w:p>
    <w:p>
      <w:pPr>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四、投标文件说明</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w:t>
      </w:r>
      <w:r>
        <w:rPr>
          <w:rFonts w:hint="eastAsia" w:ascii="宋体" w:hAnsi="宋体" w:cs="宋体"/>
          <w:bCs/>
          <w:color w:val="auto"/>
          <w:szCs w:val="24"/>
          <w:highlight w:val="none"/>
          <w:lang w:val="en-US" w:eastAsia="zh-CN"/>
        </w:rPr>
        <w:t xml:space="preserve">4</w:t>
      </w:r>
      <w:r>
        <w:rPr>
          <w:rFonts w:hint="eastAsia" w:ascii="宋体" w:hAnsi="宋体" w:eastAsia="宋体" w:cs="宋体"/>
          <w:bCs/>
          <w:color w:val="auto"/>
          <w:szCs w:val="24"/>
          <w:highlight w:val="none"/>
        </w:rPr>
        <w:t xml:space="preserve">．提示与要求</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w:t>
      </w:r>
      <w:r>
        <w:rPr>
          <w:rFonts w:hint="eastAsia" w:ascii="宋体" w:hAnsi="宋体" w:cs="宋体"/>
          <w:bCs/>
          <w:color w:val="auto"/>
          <w:szCs w:val="24"/>
          <w:highlight w:val="none"/>
          <w:lang w:val="en-US" w:eastAsia="zh-CN"/>
        </w:rPr>
        <w:t xml:space="preserve">4</w:t>
      </w:r>
      <w:r>
        <w:rPr>
          <w:rFonts w:hint="eastAsia" w:ascii="宋体" w:hAnsi="宋体" w:eastAsia="宋体" w:cs="宋体"/>
          <w:bCs/>
          <w:color w:val="auto"/>
          <w:szCs w:val="24"/>
          <w:highlight w:val="none"/>
        </w:rPr>
        <w:t xml:space="preserve">.1投标人应仔细阅读招标文件的所有内容，按招标文件的要求提供投标文件，并保证所提供的全部资料的真实性，以使其投标对招标文件做出实质性响应，否则，其投标可能被拒绝。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w:t>
      </w:r>
      <w:r>
        <w:rPr>
          <w:rFonts w:hint="eastAsia" w:ascii="宋体" w:hAnsi="宋体" w:cs="宋体"/>
          <w:bCs/>
          <w:color w:val="auto"/>
          <w:szCs w:val="24"/>
          <w:highlight w:val="none"/>
          <w:lang w:val="en-US" w:eastAsia="zh-CN"/>
        </w:rPr>
        <w:t xml:space="preserve">4</w:t>
      </w:r>
      <w:r>
        <w:rPr>
          <w:rFonts w:hint="eastAsia" w:ascii="宋体" w:hAnsi="宋体" w:eastAsia="宋体" w:cs="宋体"/>
          <w:bCs/>
          <w:color w:val="auto"/>
          <w:szCs w:val="24"/>
          <w:highlight w:val="none"/>
        </w:rPr>
        <w:t xml:space="preserve">.2无论是否递交投标文件，投标人都应将招标文件及以后的所有通知、文件等视为保密文件。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.投标文件计量单位和使用文字</w:t>
      </w:r>
      <w:r/>
    </w:p>
    <w:p>
      <w:pPr>
        <w:pStyle w:val="92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.1投标文件中所使用的计量单位，除招标文件中有特殊要求外，均应使用中华人民共和国法定计量单位。</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2投标文件应使用中文编制，投标文件中必须使用其他文字的，必须附有中文译本，且以中文译本为准。对于未附有中文译本和中文译本不准确的投标文件可能引起的对投标人不利的后果，采购人或者采购代理机构概不负责。</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1</w:t>
      </w:r>
      <w:r>
        <w:rPr>
          <w:rFonts w:hint="eastAsia" w:ascii="宋体" w:hAnsi="宋体" w:cs="宋体"/>
          <w:b/>
          <w:bCs/>
          <w:color w:val="auto"/>
          <w:szCs w:val="24"/>
          <w:highlight w:val="none"/>
          <w:lang w:val="en-US" w:eastAsia="zh-CN"/>
        </w:rPr>
        <w:t xml:space="preserve">6</w:t>
      </w:r>
      <w:r>
        <w:rPr>
          <w:rFonts w:hint="eastAsia" w:ascii="宋体" w:hAnsi="宋体" w:eastAsia="宋体" w:cs="宋体"/>
          <w:b/>
          <w:bCs/>
          <w:color w:val="auto"/>
          <w:szCs w:val="24"/>
          <w:highlight w:val="none"/>
        </w:rPr>
        <w:t xml:space="preserve">.投标文件的组成</w:t>
      </w:r>
      <w:r/>
    </w:p>
    <w:p>
      <w:pPr>
        <w:ind w:firstLine="48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16.1封面；</w:t>
      </w:r>
      <w:r/>
    </w:p>
    <w:p>
      <w:pPr>
        <w:ind w:firstLine="480"/>
        <w:spacing w:line="360" w:lineRule="auto"/>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16.2</w:t>
      </w:r>
      <w:r>
        <w:rPr>
          <w:rFonts w:hint="eastAsia" w:ascii="宋体" w:hAnsi="宋体" w:eastAsia="宋体" w:cs="宋体"/>
          <w:color w:val="auto"/>
          <w:szCs w:val="24"/>
          <w:highlight w:val="none"/>
        </w:rPr>
        <w:t xml:space="preserve">《开标一览表》(统一格式，用于唱标)；</w:t>
      </w:r>
      <w:r/>
    </w:p>
    <w:p>
      <w:pPr>
        <w:ind w:firstLine="480"/>
        <w:spacing w:line="360" w:lineRule="auto"/>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16.3</w:t>
      </w:r>
      <w:r>
        <w:rPr>
          <w:rFonts w:hint="eastAsia" w:ascii="宋体" w:hAnsi="宋体" w:eastAsia="宋体" w:cs="宋体"/>
          <w:color w:val="auto"/>
          <w:szCs w:val="24"/>
          <w:highlight w:val="none"/>
        </w:rPr>
        <w:t xml:space="preserve">投标报价明细表（格式见第三章）</w:t>
      </w:r>
      <w:r>
        <w:rPr>
          <w:rFonts w:hint="eastAsia" w:ascii="宋体" w:hAnsi="宋体" w:cs="宋体"/>
          <w:color w:val="auto"/>
          <w:szCs w:val="24"/>
          <w:highlight w:val="none"/>
          <w:lang w:val="en-US" w:eastAsia="zh-CN"/>
        </w:rPr>
        <w:t xml:space="preserve">；</w:t>
      </w:r>
      <w:r/>
    </w:p>
    <w:p>
      <w:pPr>
        <w:ind w:firstLine="482"/>
        <w:spacing w:line="360" w:lineRule="auto"/>
        <w:rPr>
          <w:rFonts w:hint="default" w:ascii="宋体" w:hAnsi="宋体" w:cs="宋体"/>
          <w:b/>
          <w:bCs/>
          <w:color w:val="auto"/>
          <w:szCs w:val="24"/>
          <w:highlight w:val="none"/>
          <w:lang w:val="en-US" w:eastAsia="zh-CN"/>
        </w:rPr>
      </w:pPr>
      <w:r>
        <w:rPr>
          <w:rFonts w:hint="eastAsia" w:ascii="宋体" w:hAnsi="宋体" w:cs="宋体"/>
          <w:b/>
          <w:bCs/>
          <w:color w:val="auto"/>
          <w:szCs w:val="24"/>
          <w:highlight w:val="none"/>
          <w:lang w:val="en-US" w:eastAsia="zh-CN"/>
        </w:rPr>
        <w:t xml:space="preserve">16.4资格审查文件：</w:t>
      </w:r>
      <w:r/>
    </w:p>
    <w:p>
      <w:pPr>
        <w:ind w:firstLine="48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16.4.1合格投标人资格证明材料：</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（1）</w:t>
      </w:r>
      <w:r>
        <w:rPr>
          <w:rFonts w:hint="eastAsia" w:ascii="宋体" w:hAnsi="宋体"/>
          <w:color w:val="auto"/>
          <w:highlight w:val="none"/>
        </w:rPr>
        <w:t xml:space="preserve">有独立承担民事责任的能力证明：法人或者其他组织的营业执照等证明文件，自然人的身份证明；</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（2）</w:t>
      </w:r>
      <w:r>
        <w:rPr>
          <w:rFonts w:hint="eastAsia" w:ascii="宋体" w:hAnsi="宋体"/>
          <w:color w:val="auto"/>
          <w:highlight w:val="none"/>
        </w:rPr>
        <w:t xml:space="preserve">有良好的商业信誉和健全的财务会计制度证明：包括但不限于最近一期经审计的财务报告，其他组织、自然人及成立未满一年的法人应提供银行出具的资信证明；</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（3）</w:t>
      </w:r>
      <w:r>
        <w:rPr>
          <w:rFonts w:hint="eastAsia" w:ascii="宋体" w:hAnsi="宋体"/>
          <w:color w:val="auto"/>
          <w:highlight w:val="none"/>
        </w:rPr>
        <w:t xml:space="preserve">履行合同所必备的设备和专业技术能力的证明材料：履行合同所必备的设备和专业技术能力的证明材料或承诺；</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（4）</w:t>
      </w:r>
      <w:r>
        <w:rPr>
          <w:rFonts w:hint="eastAsia" w:ascii="宋体" w:hAnsi="宋体"/>
          <w:color w:val="auto"/>
          <w:highlight w:val="none"/>
        </w:rPr>
        <w:t xml:space="preserve">依法缴纳税收和社会保障资金的良好记录：如税务登记证(如有)和合理期限内依法缴纳税收的凭据，社会保险登记证和合理期限内依法缴纳社会保险的凭据(专用收据或社会保险缴纳清单)。如为依法免税或不需要缴纳社会保障资金的则须提供相关证明材料；</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（5）参加政府采购活动前3年内在经营活动中没有重大违法记录的书面声明；</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（6）未处于被行政或司法机关责令停业或停止投标资格的声明；</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7）</w:t>
      </w:r>
      <w:r>
        <w:rPr>
          <w:rFonts w:hint="eastAsia" w:ascii="宋体" w:hAnsi="宋体" w:cs="宋体"/>
          <w:color w:val="auto"/>
          <w:szCs w:val="24"/>
          <w:highlight w:val="none"/>
        </w:rPr>
        <w:t xml:space="preserve">投标人与其他单位存在控股、管理关系情况表（格式见第三章）</w:t>
      </w:r>
      <w:r>
        <w:rPr>
          <w:rFonts w:hint="eastAsia" w:ascii="宋体" w:hAnsi="宋体" w:cs="宋体"/>
          <w:color w:val="auto"/>
          <w:szCs w:val="24"/>
          <w:highlight w:val="none"/>
          <w:lang w:eastAsia="zh-CN"/>
        </w:rPr>
        <w:t xml:space="preserve">；</w:t>
      </w:r>
      <w:r/>
    </w:p>
    <w:p>
      <w:pPr>
        <w:ind w:firstLine="480"/>
        <w:spacing w:line="360" w:lineRule="auto"/>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（8）</w:t>
      </w:r>
      <w:r>
        <w:rPr>
          <w:rFonts w:hint="eastAsia" w:ascii="宋体" w:hAnsi="宋体" w:eastAsia="宋体" w:cs="宋体"/>
          <w:color w:val="auto"/>
          <w:sz w:val="24"/>
          <w:highlight w:val="none"/>
          <w:lang w:val="en-US" w:eastAsia="zh-CN"/>
        </w:rPr>
        <w:t xml:space="preserve">中小微企业声明函/残疾人福利性单位声明函/监狱企业证明材料</w:t>
      </w:r>
      <w:r>
        <w:rPr>
          <w:rFonts w:hint="eastAsia" w:ascii="宋体" w:hAnsi="宋体" w:cs="宋体"/>
          <w:bCs/>
          <w:color w:val="auto"/>
          <w:sz w:val="24"/>
          <w:highlight w:val="none"/>
          <w:lang w:val="en-US"/>
        </w:rPr>
        <w:t xml:space="preserve">（格式见第三章）</w:t>
      </w:r>
      <w:r>
        <w:rPr>
          <w:rFonts w:hint="eastAsia" w:ascii="宋体" w:hAnsi="宋体" w:cs="宋体"/>
          <w:color w:val="auto"/>
          <w:sz w:val="24"/>
          <w:highlight w:val="none"/>
          <w:lang w:val="en-US" w:eastAsia="zh-CN"/>
        </w:rPr>
        <w:t xml:space="preserve">；</w:t>
      </w:r>
      <w:r/>
    </w:p>
    <w:p>
      <w:pPr>
        <w:ind w:firstLine="480"/>
        <w:jc w:val="left"/>
        <w:spacing w:line="360" w:lineRule="auto"/>
        <w:rPr>
          <w:rFonts w:ascii="宋体" w:hAnsi="宋体" w:eastAsia="宋体"/>
          <w:b w:val="0"/>
          <w:bCs w:val="0"/>
          <w:color w:val="auto"/>
          <w:sz w:val="24"/>
          <w:highlight w:val="none"/>
          <w:shd w:val="clear" w:color="auto" w:fill="auto"/>
          <w:lang w:val="en-US" w:eastAsia="zh-CN"/>
        </w:rPr>
        <w:outlineLvl w:val="9"/>
      </w:pPr>
      <w:r>
        <w:rPr>
          <w:rFonts w:hint="eastAsia" w:ascii="宋体" w:hAnsi="宋体" w:cs="宋体"/>
          <w:color w:val="auto"/>
          <w:szCs w:val="24"/>
          <w:highlight w:val="none"/>
          <w:lang w:val="en-US" w:eastAsia="zh-CN"/>
        </w:rPr>
        <w:t xml:space="preserve">（9）</w:t>
      </w:r>
      <w:r>
        <w:rPr>
          <w:rFonts w:hint="eastAsia" w:ascii="宋体" w:hAnsi="宋体" w:cs="宋体"/>
          <w:b w:val="0"/>
          <w:bCs w:val="0"/>
          <w:color w:val="auto"/>
          <w:sz w:val="24"/>
          <w:highlight w:val="none"/>
          <w:shd w:val="clear" w:color="auto" w:fill="auto"/>
          <w:lang w:eastAsia="zh-CN"/>
        </w:rPr>
        <w:t xml:space="preserve">投标人</w:t>
      </w:r>
      <w:r>
        <w:rPr>
          <w:rFonts w:hint="eastAsia" w:ascii="宋体" w:hAnsi="宋体"/>
          <w:b w:val="0"/>
          <w:bCs w:val="0"/>
          <w:color w:val="auto"/>
          <w:sz w:val="24"/>
          <w:highlight w:val="none"/>
          <w:shd w:val="clear" w:color="auto" w:fill="auto"/>
        </w:rPr>
        <w:t xml:space="preserve">具</w:t>
      </w:r>
      <w:r>
        <w:rPr>
          <w:rFonts w:hint="eastAsia" w:ascii="宋体" w:hAnsi="宋体" w:eastAsia="宋体" w:cs="Times New Roman"/>
          <w:b w:val="0"/>
          <w:bCs w:val="0"/>
          <w:color w:val="auto"/>
          <w:sz w:val="24"/>
          <w:highlight w:val="none"/>
          <w:shd w:val="clear" w:color="auto" w:fill="auto"/>
        </w:rPr>
        <w:t xml:space="preserve">有</w:t>
      </w:r>
      <w:r>
        <w:rPr>
          <w:rFonts w:hint="eastAsia" w:ascii="宋体" w:hAnsi="宋体" w:eastAsia="宋体" w:cs="Times New Roman"/>
          <w:b w:val="0"/>
          <w:bCs w:val="0"/>
          <w:color w:val="auto"/>
          <w:sz w:val="24"/>
          <w:highlight w:val="none"/>
          <w:shd w:val="clear" w:color="auto" w:fill="auto"/>
          <w:lang w:val="en-US" w:eastAsia="zh-CN"/>
        </w:rPr>
        <w:t xml:space="preserve">有效期内的</w:t>
      </w:r>
      <w:r>
        <w:rPr>
          <w:rFonts w:hint="eastAsia" w:ascii="宋体" w:hAnsi="宋体"/>
          <w:b w:val="0"/>
          <w:bCs w:val="0"/>
          <w:color w:val="auto"/>
          <w:sz w:val="24"/>
          <w:highlight w:val="none"/>
          <w:shd w:val="clear" w:color="auto" w:fill="auto"/>
          <w:lang w:val="en-US" w:eastAsia="zh-CN"/>
        </w:rPr>
        <w:t xml:space="preserve">市政公用</w:t>
      </w:r>
      <w:r>
        <w:rPr>
          <w:rFonts w:hint="eastAsia" w:ascii="宋体" w:hAnsi="宋体"/>
          <w:b w:val="0"/>
          <w:bCs w:val="0"/>
          <w:color w:val="auto"/>
          <w:sz w:val="24"/>
          <w:highlight w:val="none"/>
          <w:shd w:val="clear" w:color="auto" w:fill="auto"/>
          <w:lang w:eastAsia="zh-CN"/>
        </w:rPr>
        <w:t xml:space="preserve">工程施工总承包三级(含)以上</w:t>
      </w:r>
      <w:r>
        <w:rPr>
          <w:rFonts w:hint="eastAsia" w:ascii="宋体" w:hAnsi="宋体"/>
          <w:b w:val="0"/>
          <w:bCs w:val="0"/>
          <w:color w:val="auto"/>
          <w:sz w:val="24"/>
          <w:highlight w:val="none"/>
          <w:shd w:val="clear" w:color="auto" w:fill="auto"/>
        </w:rPr>
        <w:t xml:space="preserve">资质</w:t>
      </w:r>
      <w:r>
        <w:rPr>
          <w:rFonts w:hint="eastAsia" w:ascii="宋体" w:hAnsi="宋体" w:eastAsia="宋体"/>
          <w:b w:val="0"/>
          <w:bCs w:val="0"/>
          <w:color w:val="auto"/>
          <w:sz w:val="24"/>
          <w:highlight w:val="none"/>
          <w:shd w:val="clear" w:color="auto" w:fill="auto"/>
        </w:rPr>
        <w:t xml:space="preserve">；同时具备有效的《安全生产许可证》</w:t>
      </w:r>
      <w:r>
        <w:rPr>
          <w:rFonts w:hint="eastAsia" w:ascii="宋体" w:hAnsi="宋体"/>
          <w:b w:val="0"/>
          <w:bCs w:val="0"/>
          <w:color w:val="auto"/>
          <w:sz w:val="24"/>
          <w:highlight w:val="none"/>
          <w:shd w:val="clear" w:color="auto" w:fill="auto"/>
        </w:rPr>
        <w:t xml:space="preserve">；</w:t>
      </w:r>
      <w:r/>
    </w:p>
    <w:p>
      <w:pPr>
        <w:ind w:firstLine="480"/>
        <w:jc w:val="left"/>
        <w:spacing w:line="360" w:lineRule="auto"/>
        <w:rPr>
          <w:rFonts w:hint="eastAsia" w:ascii="宋体" w:hAnsi="宋体" w:eastAsia="宋体"/>
          <w:b w:val="0"/>
          <w:bCs w:val="0"/>
          <w:color w:val="auto"/>
          <w:sz w:val="24"/>
          <w:highlight w:val="none"/>
          <w:shd w:val="clear" w:color="auto" w:fill="auto"/>
          <w:lang w:eastAsia="zh-CN"/>
        </w:rPr>
        <w:outlineLvl w:val="9"/>
      </w:pPr>
      <w:r>
        <w:rPr>
          <w:rFonts w:hint="eastAsia" w:ascii="宋体" w:hAnsi="宋体"/>
          <w:b w:val="0"/>
          <w:bCs w:val="0"/>
          <w:color w:val="auto"/>
          <w:sz w:val="24"/>
          <w:highlight w:val="none"/>
          <w:shd w:val="clear" w:color="auto" w:fill="auto"/>
          <w:lang w:val="en-US" w:eastAsia="zh-CN"/>
        </w:rPr>
        <w:t xml:space="preserve">（10）</w:t>
      </w:r>
      <w:r>
        <w:rPr>
          <w:rFonts w:hint="eastAsia" w:ascii="宋体" w:hAnsi="宋体"/>
          <w:b w:val="0"/>
          <w:bCs w:val="0"/>
          <w:color w:val="auto"/>
          <w:sz w:val="24"/>
          <w:highlight w:val="none"/>
          <w:shd w:val="clear" w:color="auto" w:fill="auto"/>
        </w:rPr>
        <w:t xml:space="preserve">拟选派项目</w:t>
      </w:r>
      <w:r>
        <w:rPr>
          <w:rFonts w:hint="eastAsia" w:ascii="宋体" w:hAnsi="宋体"/>
          <w:b w:val="0"/>
          <w:bCs w:val="0"/>
          <w:color w:val="auto"/>
          <w:sz w:val="24"/>
          <w:highlight w:val="none"/>
          <w:shd w:val="clear" w:color="auto" w:fill="auto"/>
          <w:lang w:val="en-US" w:eastAsia="zh-CN"/>
        </w:rPr>
        <w:t xml:space="preserve">负责人</w:t>
      </w:r>
      <w:r>
        <w:rPr>
          <w:rFonts w:hint="eastAsia" w:ascii="宋体" w:hAnsi="宋体"/>
          <w:b w:val="0"/>
          <w:bCs w:val="0"/>
          <w:color w:val="auto"/>
          <w:sz w:val="24"/>
          <w:highlight w:val="none"/>
          <w:shd w:val="clear" w:color="auto" w:fill="auto"/>
        </w:rPr>
        <w:t xml:space="preserve">资质等级：</w:t>
      </w:r>
      <w:r>
        <w:rPr>
          <w:rFonts w:hint="eastAsia" w:ascii="宋体" w:hAnsi="宋体"/>
          <w:b w:val="0"/>
          <w:bCs w:val="0"/>
          <w:color w:val="auto"/>
          <w:sz w:val="24"/>
          <w:highlight w:val="none"/>
          <w:shd w:val="clear" w:color="auto" w:fill="auto"/>
          <w:lang w:val="en-US" w:eastAsia="zh-CN"/>
        </w:rPr>
        <w:t xml:space="preserve">具有有效期内的市政公用</w:t>
      </w:r>
      <w:r>
        <w:rPr>
          <w:rFonts w:hint="eastAsia" w:ascii="宋体" w:hAnsi="宋体"/>
          <w:b w:val="0"/>
          <w:bCs w:val="0"/>
          <w:color w:val="auto"/>
          <w:sz w:val="24"/>
          <w:highlight w:val="none"/>
          <w:shd w:val="clear" w:color="auto" w:fill="auto"/>
        </w:rPr>
        <w:t xml:space="preserve">工程专业注册建造师二级（含）以上</w:t>
      </w:r>
      <w:r>
        <w:rPr>
          <w:rFonts w:hint="eastAsia" w:ascii="宋体" w:hAnsi="宋体"/>
          <w:b w:val="0"/>
          <w:bCs w:val="0"/>
          <w:color w:val="auto"/>
          <w:sz w:val="24"/>
          <w:highlight w:val="none"/>
          <w:shd w:val="clear" w:color="auto" w:fill="auto"/>
          <w:lang w:eastAsia="zh-CN"/>
        </w:rPr>
        <w:t xml:space="preserve">资质</w:t>
      </w:r>
      <w:r>
        <w:rPr>
          <w:rFonts w:ascii="宋体" w:hAnsi="宋体" w:eastAsia="宋体"/>
          <w:b w:val="0"/>
          <w:bCs w:val="0"/>
          <w:color w:val="auto"/>
          <w:sz w:val="24"/>
          <w:highlight w:val="none"/>
          <w:shd w:val="clear" w:color="auto" w:fill="auto"/>
        </w:rPr>
        <w:t xml:space="preserve">和《建筑施工企业项目负责人安全生产考核合格证书》（B证）</w:t>
      </w:r>
      <w:r>
        <w:rPr>
          <w:rFonts w:hint="eastAsia" w:ascii="宋体" w:hAnsi="宋体" w:eastAsia="宋体"/>
          <w:b w:val="0"/>
          <w:bCs w:val="0"/>
          <w:color w:val="auto"/>
          <w:sz w:val="24"/>
          <w:highlight w:val="none"/>
          <w:shd w:val="clear" w:color="auto" w:fill="auto"/>
          <w:lang w:eastAsia="zh-CN"/>
        </w:rPr>
        <w:t xml:space="preserve">。</w:t>
      </w:r>
      <w:r/>
    </w:p>
    <w:p>
      <w:pPr>
        <w:ind w:firstLine="480"/>
        <w:spacing w:line="360" w:lineRule="auto"/>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16.4.2</w:t>
      </w:r>
      <w:r>
        <w:rPr>
          <w:rFonts w:hint="eastAsia" w:ascii="宋体" w:hAnsi="宋体" w:eastAsia="宋体" w:cs="宋体"/>
          <w:color w:val="auto"/>
          <w:highlight w:val="none"/>
        </w:rPr>
        <w:t xml:space="preserve">关于资格文件的声明函</w:t>
      </w:r>
      <w:r>
        <w:rPr>
          <w:rFonts w:hint="eastAsia" w:ascii="宋体" w:hAnsi="宋体" w:eastAsia="宋体" w:cs="宋体"/>
          <w:color w:val="auto"/>
          <w:szCs w:val="24"/>
          <w:highlight w:val="none"/>
        </w:rPr>
        <w:t xml:space="preserve">（格式见第三章）</w:t>
      </w:r>
      <w:r>
        <w:rPr>
          <w:rFonts w:hint="eastAsia" w:ascii="宋体" w:hAnsi="宋体" w:eastAsia="宋体" w:cs="宋体"/>
          <w:color w:val="auto"/>
          <w:highlight w:val="none"/>
        </w:rPr>
        <w:t xml:space="preserve">；</w:t>
      </w:r>
      <w:r/>
    </w:p>
    <w:p>
      <w:pPr>
        <w:ind w:firstLine="480"/>
        <w:spacing w:line="360" w:lineRule="auto"/>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16.4.3</w:t>
      </w:r>
      <w:r>
        <w:rPr>
          <w:rFonts w:hint="eastAsia" w:ascii="宋体" w:hAnsi="宋体" w:eastAsia="宋体" w:cs="宋体"/>
          <w:color w:val="auto"/>
          <w:szCs w:val="24"/>
          <w:highlight w:val="none"/>
        </w:rPr>
        <w:t xml:space="preserve">投标人情况表（格式见第三章）；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16.4.4</w:t>
      </w:r>
      <w:r>
        <w:rPr>
          <w:rFonts w:hint="eastAsia" w:ascii="宋体" w:hAnsi="宋体" w:eastAsia="宋体" w:cs="宋体"/>
          <w:color w:val="auto"/>
          <w:szCs w:val="24"/>
          <w:highlight w:val="none"/>
        </w:rPr>
        <w:t xml:space="preserve">投标人法定代表人身份证复印件；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.5法定代表人授权委托书（如有授权）（格式见第三章）；</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.6投标人委托代理人身份证复印件（如有授权）；</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 xml:space="preserve">14.4.7</w:t>
      </w:r>
      <w:r>
        <w:rPr>
          <w:rFonts w:hint="eastAsia" w:ascii="宋体" w:hAnsi="宋体" w:eastAsia="宋体" w:cs="宋体"/>
          <w:color w:val="auto"/>
          <w:szCs w:val="24"/>
          <w:highlight w:val="none"/>
        </w:rPr>
        <w:t xml:space="preserve">其它有关资格证明文件</w:t>
      </w:r>
      <w:r>
        <w:rPr>
          <w:rFonts w:hint="eastAsia" w:ascii="宋体" w:hAnsi="宋体" w:cs="宋体"/>
          <w:color w:val="auto"/>
          <w:szCs w:val="24"/>
          <w:highlight w:val="none"/>
          <w:lang w:eastAsia="zh-CN"/>
        </w:rPr>
        <w:t xml:space="preserve">。</w:t>
      </w:r>
      <w:r/>
    </w:p>
    <w:p>
      <w:pPr>
        <w:ind w:firstLine="482"/>
        <w:spacing w:line="360" w:lineRule="auto"/>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rPr>
        <w:t xml:space="preserve">1</w:t>
      </w:r>
      <w:r>
        <w:rPr>
          <w:rFonts w:hint="eastAsia" w:ascii="宋体" w:hAnsi="宋体" w:eastAsia="宋体" w:cs="宋体"/>
          <w:b/>
          <w:bCs/>
          <w:color w:val="auto"/>
          <w:szCs w:val="24"/>
          <w:highlight w:val="none"/>
          <w:lang w:val="en-US" w:eastAsia="zh-CN"/>
        </w:rPr>
        <w:t xml:space="preserve">6</w:t>
      </w:r>
      <w:r>
        <w:rPr>
          <w:rFonts w:hint="eastAsia" w:ascii="宋体" w:hAnsi="宋体" w:eastAsia="宋体" w:cs="宋体"/>
          <w:b/>
          <w:bCs/>
          <w:color w:val="auto"/>
          <w:szCs w:val="24"/>
          <w:highlight w:val="none"/>
        </w:rPr>
        <w:t xml:space="preserve">.</w:t>
      </w:r>
      <w:r>
        <w:rPr>
          <w:rFonts w:hint="eastAsia" w:ascii="宋体" w:hAnsi="宋体" w:eastAsia="宋体" w:cs="宋体"/>
          <w:b/>
          <w:bCs/>
          <w:color w:val="auto"/>
          <w:szCs w:val="24"/>
          <w:highlight w:val="none"/>
          <w:lang w:val="en-US" w:eastAsia="zh-CN"/>
        </w:rPr>
        <w:t xml:space="preserve">5.</w:t>
      </w:r>
      <w:r>
        <w:rPr>
          <w:rFonts w:hint="eastAsia" w:ascii="宋体" w:hAnsi="宋体" w:eastAsia="宋体" w:cs="宋体"/>
          <w:b/>
          <w:bCs/>
          <w:color w:val="auto"/>
          <w:szCs w:val="24"/>
          <w:highlight w:val="none"/>
        </w:rPr>
        <w:t xml:space="preserve">符合性审查文件</w:t>
      </w:r>
      <w:r>
        <w:rPr>
          <w:rFonts w:hint="eastAsia" w:ascii="宋体" w:hAnsi="宋体" w:cs="宋体"/>
          <w:b/>
          <w:bCs/>
          <w:color w:val="auto"/>
          <w:szCs w:val="24"/>
          <w:highlight w:val="none"/>
          <w:lang w:eastAsia="zh-CN"/>
        </w:rPr>
        <w:t xml:space="preserve">：</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16.5.1</w:t>
      </w:r>
      <w:r>
        <w:rPr>
          <w:rFonts w:hint="eastAsia" w:ascii="宋体" w:hAnsi="宋体" w:eastAsia="宋体" w:cs="宋体"/>
          <w:color w:val="auto"/>
          <w:szCs w:val="24"/>
          <w:highlight w:val="none"/>
        </w:rPr>
        <w:t xml:space="preserve">投标函（格式见第三章）</w:t>
      </w:r>
      <w:r>
        <w:rPr>
          <w:rFonts w:hint="eastAsia" w:ascii="宋体" w:hAnsi="宋体" w:cs="宋体"/>
          <w:color w:val="auto"/>
          <w:szCs w:val="24"/>
          <w:highlight w:val="none"/>
          <w:lang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16.5.2</w:t>
      </w:r>
      <w:r>
        <w:rPr>
          <w:rFonts w:hint="eastAsia" w:ascii="宋体" w:hAnsi="宋体" w:eastAsia="宋体" w:cs="宋体"/>
          <w:color w:val="auto"/>
          <w:szCs w:val="24"/>
          <w:highlight w:val="none"/>
        </w:rPr>
        <w:t xml:space="preserve">偏离表（格式见第三章）；</w:t>
      </w:r>
      <w:r/>
    </w:p>
    <w:p>
      <w:pPr>
        <w:ind w:firstLine="480"/>
        <w:spacing w:line="360" w:lineRule="auto"/>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16.5.3</w:t>
      </w:r>
      <w:r>
        <w:rPr>
          <w:rFonts w:hint="eastAsia" w:ascii="宋体" w:hAnsi="宋体" w:eastAsia="宋体" w:cs="宋体"/>
          <w:color w:val="auto"/>
          <w:szCs w:val="24"/>
          <w:highlight w:val="none"/>
        </w:rPr>
        <w:t xml:space="preserve">拟投入本项目的团队成员表；</w:t>
      </w:r>
      <w:r/>
    </w:p>
    <w:p>
      <w:pPr>
        <w:ind w:firstLine="480"/>
        <w:spacing w:line="360" w:lineRule="auto"/>
        <w:rPr>
          <w:rFonts w:hint="eastAsia" w:ascii="宋体" w:hAnsi="宋体" w:cs="宋体"/>
          <w:color w:val="auto"/>
          <w:szCs w:val="24"/>
          <w:highlight w:val="none"/>
        </w:rPr>
      </w:pPr>
      <w:r>
        <w:rPr>
          <w:rFonts w:hint="eastAsia" w:ascii="宋体" w:hAnsi="宋体" w:eastAsia="宋体" w:cs="宋体"/>
          <w:color w:val="auto"/>
          <w:szCs w:val="24"/>
          <w:highlight w:val="none"/>
          <w:lang w:val="en-US" w:eastAsia="zh-CN"/>
        </w:rPr>
        <w:t xml:space="preserve">16.5.4</w:t>
      </w:r>
      <w:r>
        <w:rPr>
          <w:rFonts w:hint="eastAsia" w:ascii="宋体" w:hAnsi="宋体" w:cs="宋体"/>
          <w:color w:val="auto"/>
          <w:szCs w:val="24"/>
          <w:highlight w:val="none"/>
        </w:rPr>
        <w:t xml:space="preserve">《投标保证承诺书》（格式见第三章）；</w:t>
      </w:r>
      <w:r/>
    </w:p>
    <w:p>
      <w:pPr>
        <w:ind w:firstLine="480"/>
        <w:spacing w:line="360" w:lineRule="auto"/>
        <w:rPr>
          <w:rFonts w:hint="eastAsia" w:ascii="宋体" w:hAnsi="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16.5.</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lang w:val="en-US" w:eastAsia="zh-CN"/>
        </w:rPr>
        <w:t xml:space="preserve">其他有关符合性证明的文件</w:t>
      </w:r>
      <w:r>
        <w:rPr>
          <w:rFonts w:hint="eastAsia" w:ascii="宋体" w:hAnsi="宋体" w:cs="宋体"/>
          <w:color w:val="auto"/>
          <w:szCs w:val="24"/>
          <w:highlight w:val="none"/>
          <w:lang w:val="en-US" w:eastAsia="zh-CN"/>
        </w:rPr>
        <w:t xml:space="preserve">。</w:t>
      </w:r>
      <w:r/>
    </w:p>
    <w:p>
      <w:pPr>
        <w:ind w:firstLine="482"/>
        <w:spacing w:line="360" w:lineRule="auto"/>
        <w:rPr>
          <w:rFonts w:hint="default"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 xml:space="preserve">16.6综合评审文件</w:t>
      </w:r>
      <w:r/>
    </w:p>
    <w:p>
      <w:pPr>
        <w:ind w:firstLine="480"/>
        <w:jc w:val="left"/>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16.6.1</w:t>
      </w:r>
      <w:r>
        <w:rPr>
          <w:rFonts w:hint="eastAsia" w:ascii="宋体" w:hAnsi="宋体" w:eastAsia="宋体" w:cs="宋体"/>
          <w:color w:val="auto"/>
          <w:sz w:val="24"/>
          <w:szCs w:val="24"/>
          <w:highlight w:val="none"/>
          <w:lang w:val="en-US" w:eastAsia="zh-CN"/>
        </w:rPr>
        <w:t xml:space="preserve">针对本项目整体服务方案；</w:t>
      </w:r>
      <w:r/>
    </w:p>
    <w:p>
      <w:pPr>
        <w:ind w:firstLine="480"/>
        <w:jc w:val="left"/>
        <w:spacing w:line="360" w:lineRule="auto"/>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 xml:space="preserve">16.6.2</w:t>
      </w:r>
      <w:r>
        <w:rPr>
          <w:rFonts w:hint="eastAsia" w:ascii="宋体" w:hAnsi="宋体" w:eastAsia="宋体" w:cs="宋体"/>
          <w:color w:val="auto"/>
          <w:sz w:val="24"/>
          <w:szCs w:val="24"/>
          <w:highlight w:val="none"/>
        </w:rPr>
        <w:t xml:space="preserve">采购需求及评分标准中所涉及到的其他材料等；</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lang w:val="en-US" w:eastAsia="zh-CN"/>
        </w:rPr>
        <w:t xml:space="preserve">.</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对本次投标的详细说明及其他优惠条件(投标人视需要自行编写)；</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cs="宋体"/>
          <w:color w:val="auto"/>
          <w:szCs w:val="24"/>
          <w:highlight w:val="none"/>
          <w:lang w:val="en-US" w:eastAsia="zh-CN"/>
        </w:rPr>
        <w:t xml:space="preserve">6.4</w:t>
      </w:r>
      <w:r>
        <w:rPr>
          <w:rFonts w:hint="eastAsia" w:ascii="宋体" w:hAnsi="宋体" w:eastAsia="宋体" w:cs="宋体"/>
          <w:color w:val="auto"/>
          <w:szCs w:val="24"/>
          <w:highlight w:val="none"/>
        </w:rPr>
        <w:t xml:space="preserve">投标人认为需要提供的其他资料。</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注：</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（1）以上</w:t>
      </w:r>
      <w:r>
        <w:rPr>
          <w:rFonts w:hint="eastAsia" w:ascii="宋体" w:hAnsi="宋体" w:cs="宋体"/>
          <w:color w:val="auto"/>
          <w:szCs w:val="24"/>
          <w:highlight w:val="none"/>
          <w:lang w:val="en-US" w:eastAsia="zh-CN"/>
        </w:rPr>
        <w:t xml:space="preserve">“16.4”</w:t>
      </w:r>
      <w:r>
        <w:rPr>
          <w:rFonts w:hint="eastAsia" w:ascii="宋体" w:hAnsi="宋体" w:eastAsia="宋体" w:cs="宋体"/>
          <w:color w:val="auto"/>
          <w:szCs w:val="24"/>
          <w:highlight w:val="none"/>
        </w:rPr>
        <w:t xml:space="preserve">为资格审查要求提供的材料，是作为对</w:t>
      </w:r>
      <w:r>
        <w:rPr>
          <w:rFonts w:hint="eastAsia" w:ascii="宋体" w:hAnsi="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资格审查、质疑身份认定的依据，投标人必须提供并加盖电子公章</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投标文件格式中有“</w:t>
      </w:r>
      <w:r>
        <w:rPr>
          <w:rFonts w:hint="eastAsia" w:ascii="宋体" w:hAnsi="宋体" w:eastAsia="宋体" w:cs="宋体"/>
          <w:color w:val="auto"/>
          <w:szCs w:val="24"/>
          <w:highlight w:val="none"/>
          <w:lang w:val="zh-CN"/>
        </w:rPr>
        <w:t xml:space="preserve">法定代表人或被授权人：（签字或签章）</w:t>
      </w:r>
      <w:r>
        <w:rPr>
          <w:rFonts w:hint="eastAsia" w:ascii="宋体" w:hAnsi="宋体" w:cs="宋体"/>
          <w:color w:val="auto"/>
          <w:szCs w:val="24"/>
          <w:highlight w:val="none"/>
          <w:lang w:val="en-US" w:eastAsia="zh-CN"/>
        </w:rPr>
        <w:t xml:space="preserve">”的，</w:t>
      </w:r>
      <w:r>
        <w:rPr>
          <w:rFonts w:hint="eastAsia" w:ascii="宋体" w:hAnsi="宋体" w:eastAsia="宋体" w:cs="宋体"/>
          <w:color w:val="auto"/>
          <w:szCs w:val="24"/>
          <w:highlight w:val="none"/>
          <w:lang w:val="zh-CN"/>
        </w:rPr>
        <w:t xml:space="preserve">签字或签章</w:t>
      </w:r>
      <w:r>
        <w:rPr>
          <w:rFonts w:hint="eastAsia" w:ascii="宋体" w:hAnsi="宋体" w:cs="宋体"/>
          <w:color w:val="auto"/>
          <w:szCs w:val="24"/>
          <w:highlight w:val="none"/>
          <w:lang w:val="en-US" w:eastAsia="zh-CN"/>
        </w:rPr>
        <w:t xml:space="preserve">必须完整</w:t>
      </w:r>
      <w:r>
        <w:rPr>
          <w:rFonts w:hint="eastAsia" w:ascii="宋体" w:hAnsi="宋体" w:cs="宋体"/>
          <w:color w:val="auto"/>
          <w:szCs w:val="24"/>
          <w:highlight w:val="none"/>
          <w:lang w:eastAsia="zh-CN"/>
        </w:rPr>
        <w:t xml:space="preserve">）</w:t>
      </w:r>
      <w:r>
        <w:rPr>
          <w:rFonts w:hint="eastAsia" w:ascii="宋体" w:hAnsi="宋体" w:eastAsia="宋体" w:cs="宋体"/>
          <w:color w:val="auto"/>
          <w:szCs w:val="24"/>
          <w:highlight w:val="none"/>
        </w:rPr>
        <w:t xml:space="preserve">。否则，投标文件将被认定为不符合资格审查要求。</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（2）以上</w:t>
      </w:r>
      <w:r>
        <w:rPr>
          <w:rFonts w:hint="eastAsia" w:ascii="宋体" w:hAnsi="宋体" w:cs="宋体"/>
          <w:color w:val="auto"/>
          <w:szCs w:val="24"/>
          <w:highlight w:val="none"/>
          <w:lang w:val="en-US" w:eastAsia="zh-CN"/>
        </w:rPr>
        <w:t xml:space="preserve">“16.5”</w:t>
      </w:r>
      <w:r>
        <w:rPr>
          <w:rFonts w:hint="eastAsia" w:ascii="宋体" w:hAnsi="宋体" w:eastAsia="宋体" w:cs="宋体"/>
          <w:color w:val="auto"/>
          <w:szCs w:val="24"/>
          <w:highlight w:val="none"/>
        </w:rPr>
        <w:t xml:space="preserve">为符合性审查须提供的资料，投标人必须提供并加盖电子公章</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投标文件格式中有“</w:t>
      </w:r>
      <w:r>
        <w:rPr>
          <w:rFonts w:hint="eastAsia" w:ascii="宋体" w:hAnsi="宋体" w:eastAsia="宋体" w:cs="宋体"/>
          <w:color w:val="auto"/>
          <w:szCs w:val="24"/>
          <w:highlight w:val="none"/>
          <w:lang w:val="zh-CN"/>
        </w:rPr>
        <w:t xml:space="preserve">法定代表人或被授权人：（签字或签章）</w:t>
      </w:r>
      <w:r>
        <w:rPr>
          <w:rFonts w:hint="eastAsia" w:ascii="宋体" w:hAnsi="宋体" w:cs="宋体"/>
          <w:color w:val="auto"/>
          <w:szCs w:val="24"/>
          <w:highlight w:val="none"/>
          <w:lang w:val="en-US" w:eastAsia="zh-CN"/>
        </w:rPr>
        <w:t xml:space="preserve">”的，</w:t>
      </w:r>
      <w:r>
        <w:rPr>
          <w:rFonts w:hint="eastAsia" w:ascii="宋体" w:hAnsi="宋体" w:eastAsia="宋体" w:cs="宋体"/>
          <w:color w:val="auto"/>
          <w:szCs w:val="24"/>
          <w:highlight w:val="none"/>
          <w:lang w:val="zh-CN"/>
        </w:rPr>
        <w:t xml:space="preserve">签字或签章</w:t>
      </w:r>
      <w:r>
        <w:rPr>
          <w:rFonts w:hint="eastAsia" w:ascii="宋体" w:hAnsi="宋体" w:cs="宋体"/>
          <w:color w:val="auto"/>
          <w:szCs w:val="24"/>
          <w:highlight w:val="none"/>
          <w:lang w:val="en-US" w:eastAsia="zh-CN"/>
        </w:rPr>
        <w:t xml:space="preserve">必须完整</w:t>
      </w:r>
      <w:r>
        <w:rPr>
          <w:rFonts w:hint="eastAsia" w:ascii="宋体" w:hAnsi="宋体" w:cs="宋体"/>
          <w:color w:val="auto"/>
          <w:szCs w:val="24"/>
          <w:highlight w:val="none"/>
          <w:lang w:eastAsia="zh-CN"/>
        </w:rPr>
        <w:t xml:space="preserve">）</w:t>
      </w:r>
      <w:r>
        <w:rPr>
          <w:rFonts w:hint="eastAsia" w:ascii="宋体" w:hAnsi="宋体" w:eastAsia="宋体" w:cs="宋体"/>
          <w:color w:val="auto"/>
          <w:szCs w:val="24"/>
          <w:highlight w:val="none"/>
        </w:rPr>
        <w:t xml:space="preserve">。否则，投标文件将被认定为未实质性响应。</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（3）“</w:t>
      </w:r>
      <w:r>
        <w:rPr>
          <w:rFonts w:hint="eastAsia" w:ascii="宋体" w:hAnsi="宋体" w:cs="宋体"/>
          <w:b/>
          <w:bCs/>
          <w:color w:val="auto"/>
          <w:szCs w:val="24"/>
          <w:highlight w:val="none"/>
          <w:lang w:val="en-US" w:eastAsia="zh-CN"/>
        </w:rPr>
        <w:t xml:space="preserve">16.4</w:t>
      </w:r>
      <w:r>
        <w:rPr>
          <w:rFonts w:hint="eastAsia" w:ascii="宋体" w:hAnsi="宋体" w:eastAsia="宋体" w:cs="宋体"/>
          <w:b/>
          <w:bCs/>
          <w:color w:val="auto"/>
          <w:szCs w:val="24"/>
          <w:highlight w:val="none"/>
        </w:rPr>
        <w:t xml:space="preserve">-1</w:t>
      </w:r>
      <w:r>
        <w:rPr>
          <w:rFonts w:hint="eastAsia" w:ascii="宋体" w:hAnsi="宋体" w:cs="宋体"/>
          <w:b/>
          <w:bCs/>
          <w:color w:val="auto"/>
          <w:szCs w:val="24"/>
          <w:highlight w:val="none"/>
          <w:lang w:val="en-US" w:eastAsia="zh-CN"/>
        </w:rPr>
        <w:t xml:space="preserve">6.6</w:t>
      </w:r>
      <w:r>
        <w:rPr>
          <w:rFonts w:hint="eastAsia" w:ascii="宋体" w:hAnsi="宋体" w:eastAsia="宋体" w:cs="宋体"/>
          <w:b/>
          <w:bCs/>
          <w:color w:val="auto"/>
          <w:szCs w:val="24"/>
          <w:highlight w:val="none"/>
        </w:rPr>
        <w:t xml:space="preserve">”中不得出现投标总报价。投标人所提交的资料的完整与否，将直接影响投标人的评分。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（4）制作电子投标文件时必须与投标文件制作软件目录一一对应，将相关资料上传至相应模块。</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（5）开评标过程中如有问题采购代理机构工作人员会及时通过《投标</w:t>
      </w:r>
      <w:r>
        <w:rPr>
          <w:rFonts w:hint="eastAsia" w:ascii="宋体" w:hAnsi="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确认函》留存的手机号与</w:t>
      </w:r>
      <w:r>
        <w:rPr>
          <w:rFonts w:hint="eastAsia" w:ascii="宋体" w:hAnsi="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联系。请</w:t>
      </w:r>
      <w:r>
        <w:rPr>
          <w:rFonts w:hint="eastAsia" w:ascii="宋体" w:hAnsi="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确保该手机号通讯畅通，否则导致的不利后果由</w:t>
      </w:r>
      <w:r>
        <w:rPr>
          <w:rFonts w:hint="eastAsia" w:ascii="宋体" w:hAnsi="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自行承担。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.投标文件编制要求</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.1投标文件按统一格式、顺序编写</w:t>
      </w:r>
      <w:r>
        <w:rPr>
          <w:rFonts w:hint="eastAsia" w:ascii="宋体" w:hAnsi="宋体" w:cs="宋体"/>
          <w:b w:val="0"/>
          <w:bCs w:val="0"/>
          <w:color w:val="auto"/>
          <w:szCs w:val="24"/>
          <w:highlight w:val="none"/>
          <w:lang w:eastAsia="zh-CN"/>
        </w:rPr>
        <w:t xml:space="preserve">。</w:t>
      </w:r>
      <w:r/>
    </w:p>
    <w:p>
      <w:pPr>
        <w:ind w:firstLine="480"/>
        <w:spacing w:line="360" w:lineRule="auto"/>
        <w:rPr>
          <w:rFonts w:hint="eastAsia" w:ascii="宋体" w:hAnsi="宋体" w:cs="宋体"/>
          <w:color w:val="auto"/>
          <w:szCs w:val="24"/>
          <w:highlight w:val="none"/>
          <w:lang w:eastAsia="zh-CN"/>
        </w:rPr>
      </w:pPr>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.2《开标一览表》为在开标仪式上唱标的内容，要求按格式填写，统一规范，不得自行增减内容</w:t>
      </w:r>
      <w:r>
        <w:rPr>
          <w:rFonts w:hint="eastAsia" w:ascii="宋体" w:hAnsi="宋体" w:cs="宋体"/>
          <w:color w:val="auto"/>
          <w:szCs w:val="24"/>
          <w:highlight w:val="none"/>
          <w:lang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18.</w:t>
      </w:r>
      <w:r>
        <w:rPr>
          <w:rFonts w:hint="eastAsia" w:ascii="宋体" w:hAnsi="宋体" w:eastAsia="宋体" w:cs="宋体"/>
          <w:color w:val="auto"/>
          <w:szCs w:val="24"/>
          <w:highlight w:val="none"/>
        </w:rPr>
        <w:t xml:space="preserve">投标报价（编制）要求的说明</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.1除非合同中另有规定，投标人对《标的物清单》中的</w:t>
      </w:r>
      <w:r>
        <w:rPr>
          <w:rFonts w:hint="eastAsia" w:ascii="宋体" w:hAnsi="宋体" w:cs="宋体"/>
          <w:color w:val="auto"/>
          <w:szCs w:val="24"/>
          <w:highlight w:val="none"/>
          <w:lang w:val="en-US" w:eastAsia="zh-CN"/>
        </w:rPr>
        <w:t xml:space="preserve">总</w:t>
      </w:r>
      <w:r>
        <w:rPr>
          <w:rFonts w:hint="eastAsia" w:ascii="宋体" w:hAnsi="宋体" w:eastAsia="宋体" w:cs="宋体"/>
          <w:color w:val="auto"/>
          <w:szCs w:val="24"/>
          <w:highlight w:val="none"/>
        </w:rPr>
        <w:t xml:space="preserve">报价</w:t>
      </w:r>
      <w:r>
        <w:rPr>
          <w:rFonts w:hint="eastAsia" w:ascii="宋体" w:hAnsi="宋体" w:eastAsia="宋体" w:cs="宋体"/>
          <w:color w:val="auto"/>
          <w:sz w:val="24"/>
          <w:szCs w:val="24"/>
          <w:highlight w:val="none"/>
        </w:rPr>
        <w:t xml:space="preserve">应</w:t>
      </w:r>
      <w:r>
        <w:rPr>
          <w:rFonts w:hint="eastAsia" w:ascii="宋体" w:hAnsi="宋体"/>
          <w:bCs/>
          <w:color w:val="000000" w:themeColor="text1"/>
          <w:sz w:val="24"/>
          <w:highlight w:val="none"/>
          <w14:textFill>
            <w14:solidFill>
              <w14:schemeClr w14:val="tx1"/>
            </w14:solidFill>
          </w14:textFill>
        </w:rPr>
        <w:t xml:space="preserve">包括</w:t>
      </w:r>
      <w:r>
        <w:rPr>
          <w:rFonts w:hint="eastAsia" w:ascii="宋体" w:hAnsi="宋体"/>
          <w:bCs/>
          <w:color w:val="000000" w:themeColor="text1"/>
          <w:sz w:val="24"/>
          <w:szCs w:val="20"/>
          <w:highlight w:val="none"/>
          <w:lang w:val="zh-CN"/>
          <w14:textFill>
            <w14:solidFill>
              <w14:schemeClr w14:val="tx1"/>
            </w14:solidFill>
          </w14:textFill>
        </w:rPr>
        <w:t xml:space="preserve">但不限于人工费、材料费、施工机械使用费、措施费管理费、风险费以及招标代理服务费、利润、税金、政策性文件规定及合同包含的所有风险、责任等完成本项目的各项应有费用。同时，除非合同条款中另有规定，否则，乙方所报价格在合同实施期间不因市场变化因素而变动</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w:t>
      </w:r>
      <w:r>
        <w:rPr>
          <w:rFonts w:hint="eastAsia" w:ascii="宋体" w:hAnsi="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投标人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一项投标内容只允许一个报价，采购人或者采购代理机构不接受任何有选择性的投标报价。</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投标文件报价中的单价和总价全部采用人民币表示，除非合同的特殊条款另有规定。</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最低的投标报价或最高的折扣比例是中标的重要条件，但不是中标的唯一条件。</w:t>
      </w:r>
      <w:r/>
    </w:p>
    <w:p>
      <w:pPr>
        <w:pStyle w:val="927"/>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en-US"/>
        </w:rPr>
      </w:pPr>
      <w:r>
        <w:rPr>
          <w:rFonts w:hint="eastAsia" w:ascii="宋体" w:hAnsi="宋体" w:eastAsia="宋体" w:cs="宋体"/>
          <w:b/>
          <w:bCs/>
          <w:color w:val="auto"/>
          <w:sz w:val="24"/>
          <w:szCs w:val="24"/>
          <w:highlight w:val="none"/>
          <w:lang w:val="en-US" w:eastAsia="zh-CN"/>
        </w:rPr>
        <w:t xml:space="preserve">18.6</w:t>
      </w:r>
      <w:r>
        <w:rPr>
          <w:rFonts w:hint="eastAsia" w:ascii="宋体" w:hAnsi="宋体" w:eastAsia="宋体" w:cs="宋体"/>
          <w:b/>
          <w:bCs/>
          <w:color w:val="auto"/>
          <w:sz w:val="24"/>
          <w:szCs w:val="24"/>
          <w:highlight w:val="none"/>
          <w:lang w:val="en-US" w:eastAsia="en-US"/>
        </w:rPr>
        <w:t xml:space="preserve">政府采购异常低价审查</w:t>
      </w:r>
      <w:r/>
    </w:p>
    <w:p>
      <w:pPr>
        <w:pStyle w:val="927"/>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18.6.1</w:t>
      </w:r>
      <w:r>
        <w:rPr>
          <w:rFonts w:hint="eastAsia" w:ascii="宋体" w:hAnsi="宋体" w:eastAsia="宋体" w:cs="宋体"/>
          <w:color w:val="auto"/>
          <w:sz w:val="24"/>
          <w:szCs w:val="24"/>
          <w:highlight w:val="none"/>
          <w:lang w:val="en-US" w:eastAsia="en-US"/>
        </w:rPr>
        <w:t xml:space="preserve">评审过程中出现下列情形之一的，</w:t>
      </w:r>
      <w:r>
        <w:rPr>
          <w:rFonts w:hint="eastAsia" w:ascii="宋体" w:hAnsi="宋体" w:eastAsia="宋体" w:cs="宋体"/>
          <w:color w:val="auto"/>
          <w:sz w:val="24"/>
          <w:szCs w:val="24"/>
          <w:highlight w:val="none"/>
          <w:lang w:val="en-US" w:eastAsia="zh-CN"/>
        </w:rPr>
        <w:t xml:space="preserve">评标委员会</w:t>
      </w:r>
      <w:r>
        <w:rPr>
          <w:rFonts w:hint="eastAsia" w:ascii="宋体" w:hAnsi="宋体" w:eastAsia="宋体" w:cs="宋体"/>
          <w:color w:val="auto"/>
          <w:sz w:val="24"/>
          <w:szCs w:val="24"/>
          <w:highlight w:val="none"/>
          <w:lang w:val="en-US" w:eastAsia="en-US"/>
        </w:rPr>
        <w:t xml:space="preserve">应当启动异常低价投标（响应）审查程序：</w:t>
      </w:r>
      <w:r/>
    </w:p>
    <w:p>
      <w:pPr>
        <w:pStyle w:val="927"/>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en-US"/>
        </w:rPr>
        <w:t xml:space="preserve">投标（响应）报价低于采购项目预算50%的，即投标（响应）报价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采购项目预算×50%；</w:t>
      </w:r>
      <w:r/>
    </w:p>
    <w:p>
      <w:pPr>
        <w:pStyle w:val="927"/>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en-US"/>
        </w:rPr>
        <w:t xml:space="preserve">投标（响应）报价低于采购项目最高限价45%的，即投标（响应）报价＜采购项目最高限价×45%；</w:t>
      </w:r>
      <w:r/>
    </w:p>
    <w:p>
      <w:pPr>
        <w:pStyle w:val="927"/>
        <w:ind w:left="0" w:firstLine="480"/>
        <w:keepLines w:val="0"/>
        <w:keepNext w:val="0"/>
        <w:pageBreakBefore w:val="0"/>
        <w:spacing w:line="360" w:lineRule="auto"/>
        <w:widowControl w:val="off"/>
        <w:rPr>
          <w:rFonts w:hint="eastAsia" w:ascii="宋体" w:hAnsi="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（3）评标委员会</w:t>
      </w:r>
      <w:r>
        <w:rPr>
          <w:rFonts w:hint="eastAsia" w:ascii="宋体" w:hAnsi="宋体" w:eastAsia="宋体" w:cs="宋体"/>
          <w:color w:val="auto"/>
          <w:sz w:val="24"/>
          <w:szCs w:val="24"/>
          <w:highlight w:val="none"/>
          <w:lang w:val="en-US" w:eastAsia="en-US"/>
        </w:rPr>
        <w:t xml:space="preserve">认定的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en-US"/>
        </w:rPr>
        <w:t xml:space="preserve">报价过低、有可能影响产品质量或者不能诚信履约的其他情形。</w:t>
      </w:r>
      <w:r/>
    </w:p>
    <w:p>
      <w:pPr>
        <w:ind w:firstLine="480"/>
        <w:spacing w:line="360" w:lineRule="auto"/>
        <w:rPr>
          <w:rFonts w:hint="eastAsia" w:ascii="宋体" w:hAnsi="宋体" w:cs="宋体"/>
          <w:color w:val="auto"/>
          <w:szCs w:val="24"/>
          <w:highlight w:val="none"/>
          <w:lang w:val="en-US" w:eastAsia="zh-CN"/>
        </w:rPr>
      </w:pPr>
      <w:r>
        <w:rPr>
          <w:rFonts w:hint="eastAsia" w:ascii="宋体" w:hAnsi="宋体" w:eastAsia="宋体" w:cs="宋体"/>
          <w:color w:val="auto"/>
          <w:sz w:val="24"/>
          <w:szCs w:val="24"/>
          <w:highlight w:val="none"/>
          <w:lang w:val="en-US" w:eastAsia="zh-CN"/>
        </w:rPr>
        <w:t xml:space="preserve">18.6.2</w:t>
      </w:r>
      <w:r>
        <w:rPr>
          <w:rFonts w:hint="eastAsia" w:ascii="宋体" w:hAnsi="宋体" w:cs="宋体"/>
          <w:color w:val="auto"/>
          <w:sz w:val="24"/>
          <w:szCs w:val="24"/>
          <w:highlight w:val="none"/>
          <w:lang w:val="en-US" w:eastAsia="en-US"/>
        </w:rPr>
        <w:t xml:space="preserve">启动异常低价投标（响应）审查后，</w:t>
      </w:r>
      <w:r>
        <w:rPr>
          <w:rFonts w:hint="eastAsia" w:ascii="宋体" w:hAnsi="宋体" w:cs="宋体"/>
          <w:color w:val="auto"/>
          <w:sz w:val="24"/>
          <w:szCs w:val="24"/>
          <w:highlight w:val="none"/>
          <w:lang w:val="en-US" w:eastAsia="zh-CN"/>
        </w:rPr>
        <w:t xml:space="preserve">评标委员会</w:t>
      </w:r>
      <w:r>
        <w:rPr>
          <w:rFonts w:hint="eastAsia" w:ascii="宋体" w:hAnsi="宋体" w:cs="宋体"/>
          <w:color w:val="auto"/>
          <w:sz w:val="24"/>
          <w:szCs w:val="24"/>
          <w:highlight w:val="none"/>
          <w:lang w:val="en-US" w:eastAsia="en-US"/>
        </w:rPr>
        <w:t xml:space="preserve">应当要求相关</w:t>
      </w: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lang w:val="en-US" w:eastAsia="en-US"/>
        </w:rPr>
        <w:t xml:space="preserve">在</w:t>
      </w:r>
      <w:r>
        <w:rPr>
          <w:rFonts w:hint="eastAsia" w:ascii="宋体" w:hAnsi="宋体" w:cs="宋体"/>
          <w:color w:val="auto"/>
          <w:sz w:val="24"/>
          <w:szCs w:val="24"/>
          <w:highlight w:val="none"/>
          <w:lang w:val="en-US" w:eastAsia="zh-CN"/>
        </w:rPr>
        <w:t xml:space="preserve">评审</w:t>
      </w:r>
      <w:r>
        <w:rPr>
          <w:rFonts w:hint="eastAsia" w:ascii="宋体" w:hAnsi="宋体" w:cs="宋体"/>
          <w:color w:val="auto"/>
          <w:sz w:val="24"/>
          <w:szCs w:val="24"/>
          <w:highlight w:val="none"/>
          <w:lang w:val="en-US" w:eastAsia="en-US"/>
        </w:rPr>
        <w:t xml:space="preserve">现场合理的时间内，提供项目具体成本测算等与报价合理性相关的书面说明及相关证明材料，对投标（响应）价格作出解释，由</w:t>
      </w:r>
      <w:r>
        <w:rPr>
          <w:rFonts w:hint="eastAsia" w:ascii="宋体" w:hAnsi="宋体" w:cs="宋体"/>
          <w:color w:val="auto"/>
          <w:sz w:val="24"/>
          <w:szCs w:val="24"/>
          <w:highlight w:val="none"/>
          <w:lang w:val="en-US" w:eastAsia="zh-CN"/>
        </w:rPr>
        <w:t xml:space="preserve">评标委员会</w:t>
      </w:r>
      <w:r>
        <w:rPr>
          <w:rFonts w:hint="eastAsia" w:ascii="宋体" w:hAnsi="宋体" w:cs="宋体"/>
          <w:color w:val="auto"/>
          <w:sz w:val="24"/>
          <w:szCs w:val="24"/>
          <w:highlight w:val="none"/>
          <w:lang w:val="en-US" w:eastAsia="en-US"/>
        </w:rPr>
        <w:t xml:space="preserve">结合同类产品在主要电商平台的价格、该行业当地薪资水平等情况，依据专业经验对</w:t>
      </w: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lang w:val="en-US" w:eastAsia="en-US"/>
        </w:rPr>
        <w:t xml:space="preserve">报价合理性进行判断。投标（响应）</w:t>
      </w: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lang w:val="en-US" w:eastAsia="en-US"/>
        </w:rPr>
        <w:t xml:space="preserve">不提供书面说明、证明材料，或者提供的书面说明、证明材料不能证明其报价合理性的，</w:t>
      </w:r>
      <w:r>
        <w:rPr>
          <w:rFonts w:hint="eastAsia" w:ascii="宋体" w:hAnsi="宋体" w:cs="宋体"/>
          <w:color w:val="auto"/>
          <w:sz w:val="24"/>
          <w:szCs w:val="24"/>
          <w:highlight w:val="none"/>
          <w:lang w:val="en-US" w:eastAsia="zh-CN"/>
        </w:rPr>
        <w:t xml:space="preserve">评标委员会</w:t>
      </w:r>
      <w:r>
        <w:rPr>
          <w:rFonts w:hint="eastAsia" w:ascii="宋体" w:hAnsi="宋体" w:cs="宋体"/>
          <w:color w:val="auto"/>
          <w:sz w:val="24"/>
          <w:szCs w:val="24"/>
          <w:highlight w:val="none"/>
          <w:lang w:val="en-US" w:eastAsia="en-US"/>
        </w:rPr>
        <w:t xml:space="preserve">应当将其作为无效投标（响应）处理。审查相关情况应当在评审报告中进行记录。</w:t>
      </w:r>
      <w:r/>
    </w:p>
    <w:p>
      <w:pPr>
        <w:ind w:firstLine="480"/>
        <w:spacing w:line="360" w:lineRule="auto"/>
        <w:rPr>
          <w:rFonts w:hint="eastAsia" w:ascii="宋体" w:hAnsi="宋体"/>
          <w:color w:val="auto"/>
          <w:szCs w:val="21"/>
          <w:highlight w:val="none"/>
        </w:rPr>
      </w:pPr>
      <w:r>
        <w:rPr>
          <w:rFonts w:hint="eastAsia" w:ascii="宋体" w:hAnsi="宋体" w:cs="宋体"/>
          <w:color w:val="auto"/>
          <w:szCs w:val="24"/>
          <w:highlight w:val="none"/>
          <w:lang w:val="en-US" w:eastAsia="zh-CN"/>
        </w:rPr>
        <w:t xml:space="preserve">19.</w:t>
      </w:r>
      <w:r>
        <w:rPr>
          <w:rFonts w:hint="eastAsia" w:ascii="宋体" w:hAnsi="宋体"/>
          <w:color w:val="auto"/>
          <w:szCs w:val="21"/>
          <w:highlight w:val="none"/>
        </w:rPr>
        <w:t xml:space="preserve">投标保证金</w:t>
      </w:r>
      <w:r/>
    </w:p>
    <w:p>
      <w:pPr>
        <w:ind w:firstLine="482"/>
        <w:spacing w:line="360" w:lineRule="auto"/>
        <w:rPr>
          <w:rFonts w:hint="eastAsia" w:ascii="宋体" w:hAnsi="宋体" w:eastAsia="宋体" w:cs="宋体"/>
          <w:color w:val="auto"/>
          <w:szCs w:val="24"/>
          <w:highlight w:val="none"/>
          <w:lang w:val="en-US" w:eastAsia="zh-CN"/>
        </w:rPr>
      </w:pPr>
      <w:r>
        <w:rPr>
          <w:rFonts w:hint="eastAsia" w:ascii="宋体" w:hAnsi="宋体"/>
          <w:b/>
          <w:bCs/>
          <w:color w:val="auto"/>
          <w:szCs w:val="21"/>
          <w:highlight w:val="none"/>
        </w:rPr>
        <w:t xml:space="preserve">本次招标不收取投标保证金</w:t>
      </w:r>
      <w:r>
        <w:rPr>
          <w:rFonts w:hint="eastAsia" w:ascii="宋体" w:hAnsi="宋体"/>
          <w:b/>
          <w:bCs/>
          <w:color w:val="auto"/>
          <w:szCs w:val="21"/>
          <w:highlight w:val="none"/>
          <w:lang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.投标文件的有效期</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.1自提交投标文件截止之日起</w:t>
      </w:r>
      <w:r>
        <w:rPr>
          <w:rFonts w:hint="eastAsia" w:ascii="宋体" w:hAnsi="宋体" w:eastAsia="宋体" w:cs="宋体"/>
          <w:color w:val="auto"/>
          <w:szCs w:val="24"/>
          <w:highlight w:val="none"/>
          <w:u w:val="single"/>
        </w:rPr>
        <w:t xml:space="preserve">120</w:t>
      </w:r>
      <w:r>
        <w:rPr>
          <w:rFonts w:hint="eastAsia" w:ascii="宋体" w:hAnsi="宋体" w:eastAsia="宋体" w:cs="宋体"/>
          <w:color w:val="auto"/>
          <w:szCs w:val="24"/>
          <w:highlight w:val="none"/>
        </w:rPr>
        <w:t xml:space="preserve">天内，投标文件中承诺的投标有效期应当不少于招标文件中载明的投标有效期。</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.2在特殊情况下，采购人或者采购代理机构可与投标人协商延长投标书的有效期。这种要求和答复都应以书面形式进行。同意延长有效期的投标人不能修改投标文件。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五、投标文件的递交</w:t>
      </w:r>
      <w:r/>
    </w:p>
    <w:p>
      <w:pPr>
        <w:ind w:firstLine="482"/>
        <w:spacing w:line="360" w:lineRule="auto"/>
        <w:rPr>
          <w:rFonts w:hint="eastAsia" w:ascii="宋体" w:hAnsi="宋体" w:eastAsia="宋体" w:cs="宋体"/>
          <w:b/>
          <w:bCs/>
          <w:color w:val="auto"/>
          <w:szCs w:val="24"/>
          <w:highlight w:val="none"/>
        </w:rPr>
      </w:pPr>
      <w:r>
        <w:rPr>
          <w:rFonts w:hint="eastAsia" w:ascii="宋体" w:hAnsi="宋体" w:cs="宋体"/>
          <w:b/>
          <w:bCs/>
          <w:color w:val="auto"/>
          <w:szCs w:val="24"/>
          <w:highlight w:val="none"/>
          <w:lang w:val="en-US" w:eastAsia="zh-CN"/>
        </w:rPr>
        <w:t xml:space="preserve">20</w:t>
      </w:r>
      <w:r>
        <w:rPr>
          <w:rFonts w:hint="eastAsia" w:ascii="宋体" w:hAnsi="宋体" w:eastAsia="宋体" w:cs="宋体"/>
          <w:b/>
          <w:bCs/>
          <w:color w:val="auto"/>
          <w:szCs w:val="24"/>
          <w:highlight w:val="none"/>
        </w:rPr>
        <w:t xml:space="preserve">.投标文件的递交：本项目采用电子网上招投标，无需提供纸质投标文件。</w:t>
      </w:r>
      <w:r/>
    </w:p>
    <w:p>
      <w:pPr>
        <w:ind w:firstLine="48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Cs w:val="24"/>
          <w:highlight w:val="none"/>
          <w:lang w:val="en-US" w:eastAsia="zh-CN"/>
        </w:rPr>
        <w:t xml:space="preserve">2</w:t>
      </w:r>
      <w:r>
        <w:rPr>
          <w:rFonts w:hint="eastAsia" w:ascii="宋体" w:hAnsi="宋体" w:cs="宋体"/>
          <w:b/>
          <w:bCs/>
          <w:color w:val="auto"/>
          <w:szCs w:val="24"/>
          <w:highlight w:val="none"/>
          <w:lang w:val="en-US" w:eastAsia="zh-CN"/>
        </w:rPr>
        <w:t xml:space="preserve">1</w:t>
      </w:r>
      <w:r>
        <w:rPr>
          <w:rFonts w:hint="eastAsia" w:ascii="宋体" w:hAnsi="宋体" w:eastAsia="宋体" w:cs="宋体"/>
          <w:b/>
          <w:bCs/>
          <w:color w:val="auto"/>
          <w:szCs w:val="24"/>
          <w:highlight w:val="none"/>
        </w:rPr>
        <w:t xml:space="preserve">.投标文件要求：</w:t>
      </w:r>
      <w:r/>
    </w:p>
    <w:p>
      <w:pPr>
        <w:numPr>
          <w:ilvl w:val="0"/>
          <w:numId w:val="0"/>
        </w:num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本项目采用电子招投标形式，请</w:t>
      </w:r>
      <w:r>
        <w:rPr>
          <w:rFonts w:hint="eastAsia" w:ascii="宋体" w:hAnsi="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lang w:eastAsia="zh-CN"/>
        </w:rPr>
        <w:t xml:space="preserve">按照《苏采云系统</w:t>
      </w:r>
      <w:r>
        <w:rPr>
          <w:rFonts w:hint="eastAsia" w:ascii="宋体" w:hAnsi="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lang w:eastAsia="zh-CN"/>
        </w:rPr>
        <w:t xml:space="preserve">操作手册》进行制作、上传电子投标文件。电子投标文件制作完成后请于投标文件递交截止时间前成功上传至</w:t>
      </w:r>
      <w:r>
        <w:rPr>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olor w:val="auto"/>
          <w:sz w:val="24"/>
          <w:szCs w:val="24"/>
          <w:highlight w:val="none"/>
          <w:lang w:eastAsia="zh-CN"/>
        </w:rPr>
        <w:t xml:space="preserve">苏采云</w:t>
      </w:r>
      <w:r>
        <w:rPr>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olor w:val="auto"/>
          <w:sz w:val="24"/>
          <w:szCs w:val="24"/>
          <w:highlight w:val="none"/>
          <w:lang w:eastAsia="zh-CN"/>
        </w:rPr>
        <w:t xml:space="preserve">系统，否则视为放弃参加该采购项目。</w:t>
      </w:r>
      <w:r>
        <w:rPr>
          <w:rFonts w:hint="eastAsia" w:ascii="宋体" w:hAnsi="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lang w:eastAsia="zh-CN"/>
        </w:rPr>
        <w:t xml:space="preserve">应充分考虑到网络环境、网络带宽等风险因素，如因</w:t>
      </w:r>
      <w:r>
        <w:rPr>
          <w:rFonts w:hint="eastAsia" w:ascii="宋体" w:hAnsi="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lang w:eastAsia="zh-CN"/>
        </w:rPr>
        <w:t xml:space="preserve">自身原因造成的电子投标文件上传不成功由</w:t>
      </w:r>
      <w:r>
        <w:rPr>
          <w:rFonts w:hint="eastAsia" w:ascii="宋体" w:hAnsi="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lang w:eastAsia="zh-CN"/>
        </w:rPr>
        <w:t xml:space="preserve">自行承担全部责任。</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.2电子投标文件中的资料应按要求加盖电子印章或加盖投标人公章上传。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.投标文件的递交、补充、修改和撤回</w:t>
      </w:r>
      <w:r/>
    </w:p>
    <w:p>
      <w:pPr>
        <w:ind w:firstLine="480"/>
        <w:keepLines w:val="0"/>
        <w:keepNext w:val="0"/>
        <w:pageBreakBefore w:val="0"/>
        <w:spacing w:line="360" w:lineRule="auto"/>
        <w:widowControl w:val="off"/>
        <w:rPr>
          <w:rFonts w:hint="default" w:ascii="宋体" w:hAnsi="宋体" w:eastAsia="宋体" w:cs="宋体"/>
          <w:color w:val="auto"/>
          <w:szCs w:val="24"/>
          <w:highlight w:val="none"/>
          <w:lang w:val="en-US" w:eastAsia="zh-CN"/>
        </w:rPr>
        <w:outlineLvl w:val="9"/>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2</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投标人应当在在投标截止时间前制作并上传电子投标文件。</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2</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投标人通过“苏采云”系统不见面开标大厅在线参与开标活动。（具体操作详见《苏采云系统</w:t>
      </w:r>
      <w:r>
        <w:rPr>
          <w:rFonts w:hint="eastAsia" w:ascii="宋体" w:hAnsi="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操作手册》，网址链接https://czju.suzhou.gov.cn/zfcg/html/content/20231220161910031.shtml）</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.投标截止时间</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.1投标人应当在招标文件要求投标文件网上提交截止时间前，将投标文件完成提交（上传）。逾期提交（上传）的投标文件，采购人和采购代理机构拒绝接收。</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.2采购人和采购代理机构推迟投标截止时间时，将按本须知规定的更正公告的方式对外发布。在这种情况下，采购人、采购代理机构和投标人的权利和义务将受到新的截止期的约束。</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.3在投标截止时间止成功解密的投标文件少于三份，采购代理机构有权宣布本次招标失败。</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.投标文件的补充、修改和撤回</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.1投标人在投标文件网上提交截止时间前，可以对其电子投标文件进行补充、修改，具体操作方法见《苏采云系统</w:t>
      </w:r>
      <w:r>
        <w:rPr>
          <w:rFonts w:hint="eastAsia" w:ascii="宋体" w:hAnsi="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操作手册》。在投标文件网上提交截止时间之后，投标人不得对其电子投标文件作任何修改。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.2投标人在投标文件网上提交截止时间前，可以撤回其电子投标文件，具体操作方法见《苏采云系统</w:t>
      </w:r>
      <w:r>
        <w:rPr>
          <w:rFonts w:hint="eastAsia" w:ascii="宋体" w:hAnsi="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操作手册》。投标人撤回电子投标文件，则认为其不再参与本项目投标活动。在投标截止时间至招标文件中规定的投标有效期满之间的这段时间内，投标人不得撤回其投标。</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六、开标和评标</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.开标</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.1开标由采购代理机构在线主持，邀请投标人在线参加。投标人应当按照《苏采云系统</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操作手册》规定，参加开标活动和在“苏采云”系统规定的时间内对投标文件进行解密。评标委员会成员不得参加开标活动。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.2</w:t>
      </w:r>
      <w:r>
        <w:rPr>
          <w:rFonts w:hint="eastAsia" w:ascii="宋体" w:hAnsi="宋体" w:eastAsia="宋体" w:cs="宋体"/>
          <w:color w:val="auto"/>
          <w:sz w:val="24"/>
          <w:szCs w:val="24"/>
          <w:highlight w:val="none"/>
          <w:lang w:val="en-US" w:eastAsia="zh-CN" w:bidi="ar-SA"/>
        </w:rPr>
        <w:t xml:space="preserve">线上参加开标（开启）会方式：</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登录“苏采云”系统在平台首页点击“开标大厅”，进入江苏省政府采购一体化不见面开标（采购）大厅，在今日项目列表，点击项目，进入不见面开标系统。本项目为不见面开标项目，开标阶段</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在【</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解密】环节必须使用CA证书解密电子投标文件，如在系统规定的解密时间（投标文件提交截止时间后30分钟）内未能完成解密的视为放弃投标。</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解密完成后及时关注开标大厅，等待答疑澄清（如有）等提示。</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.3开标结束后，采购人或采购代理机构应当依法对投标人的资格进行审查。合格投标人不足3家的，不得评标（若某个标段的合格投标人不足3家的，则该标段招标失败，其余满足要求的标段正常进行</w:t>
      </w:r>
      <w:r>
        <w:rPr>
          <w:rFonts w:hint="eastAsia" w:ascii="宋体" w:hAnsi="宋体" w:eastAsia="宋体" w:cs="宋体"/>
          <w:color w:val="auto"/>
          <w:sz w:val="24"/>
          <w:szCs w:val="24"/>
          <w:highlight w:val="none"/>
          <w:lang w:eastAsia="zh-CN"/>
        </w:rPr>
        <w:t xml:space="preserve">评标</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根据政府采购法及相关法规，以及苏州市财政局《关于印发苏州市市级政府采购信用记录查询和使用工作试行办法的通知》（苏财购（2017）11 号）文件的规定，采购代理机构将对</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进行信用查询：</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5.4.1</w:t>
      </w:r>
      <w:r>
        <w:rPr>
          <w:rFonts w:hint="eastAsia" w:ascii="宋体" w:hAnsi="宋体" w:eastAsia="宋体" w:cs="宋体"/>
          <w:color w:val="auto"/>
          <w:sz w:val="24"/>
          <w:szCs w:val="24"/>
          <w:highlight w:val="none"/>
        </w:rPr>
        <w:t xml:space="preserve">查询时间：投标文件递交截止时间。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2查询渠道：采购代理机构会在接收投标文件截止时间后，登录信用中国网站</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（www.creditchina.gov.cn）和中国政府采购网（www.ccgp.gov.cn/）查询</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的信用记录，并将查询结果递交评标委员会。</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投标人未参加开标的，视同认可开标结果。</w:t>
      </w:r>
      <w:r/>
    </w:p>
    <w:p>
      <w:pPr>
        <w:ind w:firstLine="480"/>
        <w:spacing w:line="360" w:lineRule="auto"/>
        <w:tabs>
          <w:tab w:val="center" w:pos="4479"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.评标委员会</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.1评标委员会由采购人代表和评审专家组成；</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.2评标委员会负责具体评标事务，并独立履行下列职责：</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.2.1审查、评价投标文件是否符合招标文件的商务、技术等实质性要求；</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.2.2要求投标人对投标文件有关事项作出澄清或者说明；</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.2.3对投标文件进行比较和评价；</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.2.4确定中标候选人名单，以及根据采购人委托直接确定中标人；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.2.5向采购人、采购代理机构或者有关部门报告评标中发现的违法行为。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.3评标委员会成员应当履行下列义务：</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.3.1遵纪守法，客观、公正、廉洁地履行职责；</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.3.2按照招标文件规定的评标办法和评标标准进行评标，对评审意见承担个人责任；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.3.3对评标过程和结果，以及投标人的商业秘密保密；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.3.4参与评标报告的起草；</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.3.5配合相关部门的投诉处理工作；</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.3.6配合采购人或者采购代理机构答复投标</w:t>
      </w:r>
      <w:r>
        <w:rPr>
          <w:rFonts w:hint="eastAsia" w:ascii="宋体" w:hAnsi="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提出的质疑。</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.评标内容的保密</w:t>
      </w:r>
      <w:r/>
    </w:p>
    <w:p>
      <w:pPr>
        <w:pStyle w:val="92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.1公开开标后，直到宣布授予中标人合同为止，凡属于审查、澄清、评价和比较投标的所有资料，有关授予合同的信息都不应向投标人或与评标无关的其他人泄露。</w:t>
      </w:r>
      <w:r/>
    </w:p>
    <w:p>
      <w:pPr>
        <w:pStyle w:val="92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.2在投标文件的审查、澄清、评价和比较以及授予合同的过程中，投标人对采购人或者采购代理机构和评标委员会成员施加影响的任何行为，都将取消其投标资格。</w:t>
      </w:r>
      <w:r/>
    </w:p>
    <w:p>
      <w:pPr>
        <w:pStyle w:val="92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.3在评标期间，采购人或者采购代理机构将通过指定联络人与投标人进行联系。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.对投标文件初审</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.1符合性检查。依据招标文件的规定，从投标文件的有效性、完整性和对招标文件的响应程度进行审查。以确定是否对招标文件的实质性要求作出响应。</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.2开标后，评标委员会将审查投标文件是否实质性响应招标文件的要求、内容是否完整、价格构成有无计算错误、文件签署是否齐全等。投标文件属下列情况之一的，评标委员会将按无效投标处理：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.2.1未按照本须知规定制作的；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.2.2未按本须知规定提交资格证明文件；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.2.3与招标文件有重大偏离；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.2.4投标人拒绝修正错误；</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.2.5投标人的报价是选择性的；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.2.6投标人的报价只响应了部分招标内容；</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cs="宋体"/>
          <w:color w:val="auto"/>
          <w:szCs w:val="24"/>
          <w:highlight w:val="none"/>
        </w:rPr>
        <w:t xml:space="preserve">.2.7</w:t>
      </w:r>
      <w:r>
        <w:rPr>
          <w:rFonts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val="en-US" w:eastAsia="zh-CN"/>
        </w:rPr>
        <w:t xml:space="preserve">投标人</w:t>
      </w:r>
      <w:r>
        <w:rPr>
          <w:rFonts w:ascii="宋体" w:hAnsi="宋体" w:eastAsia="宋体" w:cs="宋体"/>
          <w:color w:val="auto"/>
          <w:sz w:val="24"/>
          <w:szCs w:val="24"/>
          <w:highlight w:val="none"/>
        </w:rPr>
        <w:t xml:space="preserve">投标（响应）文件‘机器码一致’</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招标文件规定的其他认定无效的情况。</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.3评委会将对确定为实质性响应的投标进行审核，看其是否有计算上或累加上的算术错误，修正错误的原则如下：</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.3.1开标时，投标文件中开标一览表（报价表）内容与投标文件中明细内容不一致时的，以开标一览表（报价表）为准；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.3.2投标文件的大写金额与小写金额不一致的，以大写金额为准；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3.3如果单价乘数量不等于总价，数量符合招标文件要求，以单价计算金额为准；单价金额小数点有明细错位的，应以总价为准，并修改单价；数量不符合招标文件要求的作为未实质性响应招标文件处理，该投标文件将不予以详细评审，也不得标；</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.3.4对不同文字文本投标文件的解释发生异议的，以中文文本为准；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.3.5投标人不同意以上修正，则其投标将被拒绝。</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.4采购人或者采购代理机构对投标文件的判定，只依据投标内容本身，不依靠开标后的任何外来证明。</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.8采购人或者采购代理机构将拒绝被确定为非实质性响应的投标，投标人不能通过修正或撤销不符之处而使其投标成为实质性响应的投标。</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.投标的澄清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1为了有助于对投标文件进行审查、评估和比较，采购人或者采购代理机构有权就投标文件中含混之处向投标人提出询问或澄清要求。投标人必须按照采购人或者采购代理机构通知的时间、地点派技术和商务人员进行答疑和澄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29.2</w:t>
      </w:r>
      <w:r>
        <w:rPr>
          <w:rFonts w:hint="eastAsia" w:ascii="宋体" w:hAnsi="宋体" w:eastAsia="宋体" w:cs="宋体"/>
          <w:color w:val="auto"/>
          <w:szCs w:val="24"/>
          <w:highlight w:val="none"/>
        </w:rPr>
        <w:t xml:space="preserve">本项目投标人的澄清、说明或者补正采用线上澄清</w:t>
      </w:r>
      <w:r>
        <w:rPr>
          <w:rFonts w:hint="eastAsia" w:ascii="宋体" w:hAnsi="宋体" w:cs="宋体"/>
          <w:color w:val="auto"/>
          <w:szCs w:val="24"/>
          <w:highlight w:val="none"/>
          <w:lang w:eastAsia="zh-CN"/>
        </w:rPr>
        <w:t xml:space="preserve">：</w:t>
      </w:r>
      <w:r>
        <w:rPr>
          <w:rFonts w:hint="eastAsia" w:ascii="宋体" w:hAnsi="宋体" w:eastAsia="宋体" w:cs="宋体"/>
          <w:color w:val="auto"/>
          <w:szCs w:val="24"/>
          <w:highlight w:val="none"/>
        </w:rPr>
        <w:t xml:space="preserve">评标委员会将通过“苏采云”系统向投标人发布“澄清要求函”，接到“澄清要求函”的投标人应当按要求在规定时间内通过“苏采云”系统提交“澄清响应函”并加盖 CA 电子公章，澄清、说明和补充的内容作为投标文件的补充部分。(此处规定时间的计算以系统中的倒计时间为准，</w:t>
      </w:r>
      <w:r>
        <w:rPr>
          <w:rFonts w:hint="eastAsia" w:ascii="宋体" w:hAnsi="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应随时保持系统在线，如因</w:t>
      </w:r>
      <w:r>
        <w:rPr>
          <w:rFonts w:hint="eastAsia" w:ascii="宋体" w:hAnsi="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自身原因未在规定时间内提交澄清确认资料的，导致的不利后果由</w:t>
      </w:r>
      <w:r>
        <w:rPr>
          <w:rFonts w:hint="eastAsia" w:ascii="宋体" w:hAnsi="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自行承担。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.3投标人对投标文件的澄清不得改变投标的价格（校核时发现的算术错误除外）及实质内容。</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.无效投标和废标</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eastAsia="zh-CN"/>
        </w:rPr>
        <w:t xml:space="preserve">30</w:t>
      </w:r>
      <w:r>
        <w:rPr>
          <w:rFonts w:hint="eastAsia" w:ascii="宋体" w:hAnsi="宋体" w:cs="宋体"/>
          <w:color w:val="auto"/>
          <w:szCs w:val="24"/>
          <w:highlight w:val="none"/>
        </w:rPr>
        <w:t xml:space="preserve">.1投标人存在下列情况之一的，投标无效：</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eastAsia="zh-CN"/>
        </w:rPr>
        <w:t xml:space="preserve">30</w:t>
      </w:r>
      <w:r>
        <w:rPr>
          <w:rFonts w:hint="eastAsia" w:ascii="宋体" w:hAnsi="宋体" w:cs="宋体"/>
          <w:color w:val="auto"/>
          <w:szCs w:val="24"/>
          <w:highlight w:val="none"/>
        </w:rPr>
        <w:t xml:space="preserve">.1.1投标文件未按招标文件要求签署、盖章的；</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eastAsia="zh-CN"/>
        </w:rPr>
        <w:t xml:space="preserve">30</w:t>
      </w:r>
      <w:r>
        <w:rPr>
          <w:rFonts w:hint="eastAsia" w:ascii="宋体" w:hAnsi="宋体" w:cs="宋体"/>
          <w:color w:val="auto"/>
          <w:szCs w:val="24"/>
          <w:highlight w:val="none"/>
        </w:rPr>
        <w:t xml:space="preserve">.1.2不具备招标文件中规定的资格要求的；</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eastAsia="zh-CN"/>
        </w:rPr>
        <w:t xml:space="preserve">30</w:t>
      </w:r>
      <w:r>
        <w:rPr>
          <w:rFonts w:hint="eastAsia" w:ascii="宋体" w:hAnsi="宋体" w:cs="宋体"/>
          <w:color w:val="auto"/>
          <w:szCs w:val="24"/>
          <w:highlight w:val="none"/>
        </w:rPr>
        <w:t xml:space="preserve">.1.3报价超过招标文件中规定的预算金额或者最高限价的；</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30</w:t>
      </w:r>
      <w:r>
        <w:rPr>
          <w:rFonts w:hint="eastAsia" w:ascii="宋体" w:hAnsi="宋体" w:cs="宋体"/>
          <w:color w:val="auto"/>
          <w:szCs w:val="24"/>
          <w:highlight w:val="none"/>
        </w:rPr>
        <w:t xml:space="preserve">.1.4投标文件含有采购人不能接受的附加条件的；</w:t>
      </w:r>
      <w:r/>
    </w:p>
    <w:p>
      <w:pPr>
        <w:ind w:firstLine="48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30</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5</w:t>
      </w:r>
      <w:r>
        <w:rPr>
          <w:rFonts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val="en-US" w:eastAsia="zh-CN"/>
        </w:rPr>
        <w:t xml:space="preserve">投标人</w:t>
      </w:r>
      <w:r>
        <w:rPr>
          <w:rFonts w:ascii="宋体" w:hAnsi="宋体" w:eastAsia="宋体" w:cs="宋体"/>
          <w:color w:val="auto"/>
          <w:sz w:val="24"/>
          <w:szCs w:val="24"/>
          <w:highlight w:val="none"/>
        </w:rPr>
        <w:t xml:space="preserve">投标（响应）文件‘机器码一致’</w:t>
      </w:r>
      <w:r>
        <w:rPr>
          <w:rFonts w:hint="eastAsia" w:ascii="宋体" w:hAnsi="宋体" w:eastAsia="宋体" w:cs="宋体"/>
          <w:color w:val="auto"/>
          <w:sz w:val="24"/>
          <w:szCs w:val="24"/>
          <w:highlight w:val="none"/>
          <w:lang w:eastAsia="zh-CN"/>
        </w:rPr>
        <w:t xml:space="preserve">；</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eastAsia="zh-CN"/>
        </w:rPr>
        <w:t xml:space="preserve">30</w:t>
      </w:r>
      <w:r>
        <w:rPr>
          <w:rFonts w:hint="eastAsia" w:ascii="宋体" w:hAnsi="宋体" w:cs="宋体"/>
          <w:color w:val="auto"/>
          <w:szCs w:val="24"/>
          <w:highlight w:val="none"/>
        </w:rPr>
        <w:t xml:space="preserve">.1.</w:t>
      </w: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rPr>
        <w:t xml:space="preserve">法律、法规和招标文件规定的其他无效情形。</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eastAsia="zh-CN"/>
        </w:rPr>
        <w:t xml:space="preserve">30</w:t>
      </w:r>
      <w:r>
        <w:rPr>
          <w:rFonts w:hint="eastAsia" w:ascii="宋体" w:hAnsi="宋体" w:cs="宋体"/>
          <w:color w:val="auto"/>
          <w:szCs w:val="24"/>
          <w:highlight w:val="none"/>
        </w:rPr>
        <w:t xml:space="preserve">.2在招标采购中，出现下列情形之一的，应予废标：</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eastAsia="zh-CN"/>
        </w:rPr>
        <w:t xml:space="preserve">30</w:t>
      </w:r>
      <w:r>
        <w:rPr>
          <w:rFonts w:hint="eastAsia" w:ascii="宋体" w:hAnsi="宋体" w:cs="宋体"/>
          <w:color w:val="auto"/>
          <w:szCs w:val="24"/>
          <w:highlight w:val="none"/>
        </w:rPr>
        <w:t xml:space="preserve">.2.1符合专业条件的</w:t>
      </w:r>
      <w:r>
        <w:rPr>
          <w:rFonts w:hint="eastAsia" w:ascii="宋体" w:hAnsi="宋体" w:cs="宋体"/>
          <w:color w:val="auto"/>
          <w:szCs w:val="24"/>
          <w:highlight w:val="none"/>
          <w:lang w:eastAsia="zh-CN"/>
        </w:rPr>
        <w:t xml:space="preserve">投标人</w:t>
      </w:r>
      <w:r>
        <w:rPr>
          <w:rFonts w:hint="eastAsia" w:ascii="宋体" w:hAnsi="宋体" w:cs="宋体"/>
          <w:color w:val="auto"/>
          <w:szCs w:val="24"/>
          <w:highlight w:val="none"/>
        </w:rPr>
        <w:t xml:space="preserve">或者对招标文件作实质响应的</w:t>
      </w:r>
      <w:r>
        <w:rPr>
          <w:rFonts w:hint="eastAsia" w:ascii="宋体" w:hAnsi="宋体" w:cs="宋体"/>
          <w:color w:val="auto"/>
          <w:szCs w:val="24"/>
          <w:highlight w:val="none"/>
          <w:lang w:eastAsia="zh-CN"/>
        </w:rPr>
        <w:t xml:space="preserve">投标人</w:t>
      </w:r>
      <w:r>
        <w:rPr>
          <w:rFonts w:hint="eastAsia" w:ascii="宋体" w:hAnsi="宋体" w:cs="宋体"/>
          <w:color w:val="auto"/>
          <w:szCs w:val="24"/>
          <w:highlight w:val="none"/>
        </w:rPr>
        <w:t xml:space="preserve">不足三家的；</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eastAsia="zh-CN"/>
        </w:rPr>
        <w:t xml:space="preserve">30</w:t>
      </w:r>
      <w:r>
        <w:rPr>
          <w:rFonts w:hint="eastAsia" w:ascii="宋体" w:hAnsi="宋体" w:cs="宋体"/>
          <w:color w:val="auto"/>
          <w:szCs w:val="24"/>
          <w:highlight w:val="none"/>
        </w:rPr>
        <w:t xml:space="preserve">.2.2出现影响采购公正的违法、违规行为的；</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30</w:t>
      </w:r>
      <w:r>
        <w:rPr>
          <w:rFonts w:hint="eastAsia" w:ascii="宋体" w:hAnsi="宋体" w:cs="宋体"/>
          <w:color w:val="auto"/>
          <w:szCs w:val="24"/>
          <w:highlight w:val="none"/>
        </w:rPr>
        <w:t xml:space="preserve">.2.3投标人的报价均超过了采购预算，采购人不能支付的；</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eastAsia="zh-CN"/>
        </w:rPr>
        <w:t xml:space="preserve">30</w:t>
      </w:r>
      <w:r>
        <w:rPr>
          <w:rFonts w:hint="eastAsia" w:ascii="宋体" w:hAnsi="宋体" w:cs="宋体"/>
          <w:color w:val="auto"/>
          <w:szCs w:val="24"/>
          <w:highlight w:val="none"/>
        </w:rPr>
        <w:t xml:space="preserve">.2.</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因重大变故，采购任务取消的。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注：投标截止后投标人不足三家或者通过资格审查或符合性审查的投标人不足三家可以按照《政府采购货物和服务招标投标管理办法》（中华人民共和国财政部令第87号）第四十三条规定执行。</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.投标文件的评价和比较</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.1评标委员会将仅对按照本须知有关规定确定为实质上响应招标文件要求的投标文件进行评价和比较。</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.2本次招标评标采用综合评分法，具体内容详见招标文件。</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.3评价和比较采用综合评分法，评标委员会严格按照招标文件的要求、条件、评分标准，对所提供货物或服务的先进性、可靠性、服务期限、质量保证承诺等实质性响应内容进行比较报价，同时考虑以下因素：</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.3.1服务方案及理赔方案；</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.3.</w:t>
      </w:r>
      <w:r>
        <w:rPr>
          <w:rFonts w:hint="eastAsia" w:ascii="宋体" w:hAnsi="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投标人的资信情况和履约能力；</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.3.</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投标者提供的其他优惠条件；</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.4最低的投标报价或最高的折扣比例是中标的重要条件，但不是唯一条件。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七、授予合同</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.中标人的确认</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.1评标委员会根据投标人资格审查情况，对投标文件进行评价和比较，按照评标办法和标准进行评标，由采购人授权评标委员会在候选</w:t>
      </w:r>
      <w:r>
        <w:rPr>
          <w:rFonts w:hint="eastAsia" w:ascii="宋体" w:hAnsi="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名单中直接确定中标人。</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.2经评标委员会评审并确定中标人后，采购人或者采购代理机构</w:t>
      </w:r>
      <w:r>
        <w:rPr>
          <w:rFonts w:hint="eastAsia" w:ascii="宋体" w:hAnsi="宋体" w:eastAsia="宋体" w:cs="宋体"/>
          <w:color w:val="auto"/>
          <w:szCs w:val="24"/>
          <w:highlight w:val="none"/>
        </w:rPr>
        <w:t xml:space="preserve">将在规定的时间内将中标结果在相关媒体上予以公示，公告期为1个工作日。各投标人如对公示结果有异议，应在中标公告发布之日起七个工作日内，以书面形式向采购人或者采购代理机构提出质疑，同时该质疑应有投标人法定代表人或参加投标的代理人签署。采购人或者采购代理机构将在收到经投标人法定代表人或参加投标的代理人签署的书面质疑后七个工作日内，对质疑内容作出答复。如投标人在中标公告发布之日起七个工作日后向采购人或者采购代理机构提出质疑或质疑未经投标人法定代表人或参加投标的代理人签署，采购人或者采购代理机构有权对该质疑不予答复。</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.3在政府采购合同履行中，采购人需追加与合同标的相同的货物、工程或者服务的，在不改变合同其他条款的前提下，可以与</w:t>
      </w:r>
      <w:r>
        <w:rPr>
          <w:rFonts w:hint="eastAsia" w:ascii="宋体" w:hAnsi="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协商签订补充合同，但所有补充合同的采购金额不得超过原合同采购金额的百分之十。</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33</w:t>
      </w:r>
      <w:r>
        <w:rPr>
          <w:rFonts w:hint="eastAsia" w:ascii="宋体" w:hAnsi="宋体" w:eastAsia="宋体" w:cs="宋体"/>
          <w:color w:val="auto"/>
          <w:szCs w:val="24"/>
          <w:highlight w:val="none"/>
        </w:rPr>
        <w:t xml:space="preserve">.合同授予标准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采购人或者采购代理机构将把合同授予其投标文件在实质上响应招标文件要求和按本须知规定评选出的投标人。确定为中标的投标人必须具有实施本合同的能力和资源。</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34.中标通知书</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27"/>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.2中标通知书发出后，采购人不得违法改变中标结果，中标人无正当理由不得放弃中标。</w:t>
      </w:r>
      <w:r/>
    </w:p>
    <w:p>
      <w:pPr>
        <w:pStyle w:val="92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.3中标通知书将成为合同的组成部分。</w:t>
      </w:r>
      <w:r/>
    </w:p>
    <w:p>
      <w:pPr>
        <w:pStyle w:val="927"/>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.合同的签订</w:t>
      </w:r>
      <w:r/>
    </w:p>
    <w:p>
      <w:pPr>
        <w:pStyle w:val="92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中标人应按中标通知书中规定的时间和地点，由法定代表人或代理人与采购人代表签订合同。否则按放弃中标权处理。</w:t>
      </w:r>
      <w:r/>
    </w:p>
    <w:p>
      <w:pPr>
        <w:pStyle w:val="92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.3签订合同及合同条款应以招标文件和中标人的投标文件及其澄清文件为依据。</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八、其他事项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.代理服务费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本项目代理服务费为</w:t>
      </w:r>
      <w:r>
        <w:rPr>
          <w:rFonts w:hint="eastAsia" w:ascii="宋体" w:hAnsi="宋体" w:eastAsia="宋体" w:cs="宋体"/>
          <w:bCs/>
          <w:color w:val="auto"/>
          <w:sz w:val="24"/>
          <w:highlight w:val="none"/>
          <w:u w:val="single"/>
          <w:lang w:val="zh-CN"/>
        </w:rPr>
        <w:t xml:space="preserve">人民币</w:t>
      </w:r>
      <w:r>
        <w:rPr>
          <w:rFonts w:hint="eastAsia" w:ascii="宋体" w:hAnsi="宋体" w:cs="宋体"/>
          <w:bCs/>
          <w:color w:val="auto"/>
          <w:sz w:val="24"/>
          <w:highlight w:val="none"/>
          <w:u w:val="single"/>
          <w:lang w:val="en-US" w:eastAsia="zh-CN"/>
        </w:rPr>
        <w:t xml:space="preserve">贰万零伍佰元整（￥20500.00）</w:t>
      </w:r>
      <w:r>
        <w:rPr>
          <w:rFonts w:hint="eastAsia" w:ascii="宋体" w:hAnsi="宋体" w:eastAsia="宋体" w:cs="宋体"/>
          <w:color w:val="auto"/>
          <w:szCs w:val="24"/>
          <w:highlight w:val="none"/>
        </w:rPr>
        <w:t xml:space="preserve">，中标人应在领取中标通知书时向代理公司支付代理服务费。中标人在</w:t>
      </w:r>
      <w:r>
        <w:rPr>
          <w:rFonts w:hint="eastAsia" w:ascii="宋体" w:hAnsi="宋体" w:eastAsia="宋体" w:cs="宋体"/>
          <w:color w:val="auto"/>
          <w:szCs w:val="24"/>
          <w:highlight w:val="none"/>
          <w:lang w:val="en-US" w:eastAsia="zh-CN"/>
        </w:rPr>
        <w:t xml:space="preserve">投标</w:t>
      </w:r>
      <w:r>
        <w:rPr>
          <w:rFonts w:hint="eastAsia" w:ascii="宋体" w:hAnsi="宋体" w:eastAsia="宋体" w:cs="宋体"/>
          <w:color w:val="auto"/>
          <w:szCs w:val="24"/>
          <w:highlight w:val="none"/>
        </w:rPr>
        <w:t xml:space="preserve">报价时应综合考虑该费用。</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highlight w:val="none"/>
          <w:lang w:val="zh-CN"/>
        </w:rPr>
        <w:t xml:space="preserve">账户名：</w:t>
      </w:r>
      <w:r>
        <w:rPr>
          <w:rFonts w:hint="eastAsia" w:ascii="宋体" w:hAnsi="宋体" w:eastAsia="宋体" w:cs="宋体"/>
          <w:color w:val="auto"/>
          <w:sz w:val="24"/>
          <w:szCs w:val="24"/>
          <w:highlight w:val="none"/>
          <w:lang w:val="en-US" w:eastAsia="zh-CN"/>
        </w:rPr>
        <w:t xml:space="preserve">江苏纵驰工程管理有限公司高铁新城分公司</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开户行：</w:t>
      </w:r>
      <w:r>
        <w:rPr>
          <w:rFonts w:hint="eastAsia" w:ascii="宋体" w:hAnsi="宋体" w:eastAsia="宋体" w:cs="宋体"/>
          <w:color w:val="auto"/>
          <w:sz w:val="24"/>
          <w:szCs w:val="24"/>
          <w:highlight w:val="none"/>
          <w:lang w:val="en-US" w:eastAsia="zh-CN"/>
        </w:rPr>
        <w:t xml:space="preserve">江苏苏州农村商业银行股份有限公司望亭支行</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zh-CN"/>
        </w:rPr>
        <w:t xml:space="preserve">账号：</w:t>
      </w:r>
      <w:r>
        <w:rPr>
          <w:rFonts w:hint="eastAsia" w:ascii="宋体" w:hAnsi="宋体" w:eastAsia="宋体" w:cs="宋体"/>
          <w:color w:val="auto"/>
          <w:sz w:val="24"/>
          <w:szCs w:val="24"/>
          <w:highlight w:val="none"/>
          <w:lang w:val="en-US" w:eastAsia="zh-CN"/>
        </w:rPr>
        <w:t xml:space="preserve">0706678391120100008867</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中标人须按标准计算并支付代理服务费，该费用应在领取中标通知书时付清。</w:t>
      </w:r>
      <w:r/>
    </w:p>
    <w:p>
      <w:pPr>
        <w:pStyle w:val="92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中标人如果未按规定支付代理服务费，采购代理机构将保留诉讼的权利。</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.监督</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.1政府有关监督部门将对招投标全过程进行监督。</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.未尽事宜</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.1按《中华人民共和国政府采购法》及其他有关法律法规的规定执行。</w:t>
      </w:r>
      <w:r/>
    </w:p>
    <w:p>
      <w:pPr>
        <w:pStyle w:val="909"/>
        <w:jc w:val="center"/>
        <w:keepLines w:val="0"/>
        <w:keepNext w:val="0"/>
        <w:spacing w:before="0" w:after="0"/>
        <w:rPr>
          <w:rFonts w:hint="eastAsia" w:ascii="宋体" w:hAnsi="宋体" w:eastAsia="宋体" w:cs="宋体"/>
          <w:color w:val="auto"/>
          <w:highlight w:val="none"/>
        </w:rPr>
      </w:pPr>
      <w:r>
        <w:rPr>
          <w:rFonts w:hint="eastAsia" w:ascii="宋体" w:hAnsi="宋体" w:eastAsia="宋体" w:cs="宋体"/>
          <w:b w:val="0"/>
          <w:color w:val="auto"/>
          <w:sz w:val="21"/>
          <w:szCs w:val="21"/>
          <w:highlight w:val="none"/>
        </w:rPr>
        <w:br w:type="page" w:clear="all"/>
      </w:r>
      <w:bookmarkStart w:id="29" w:name="_Toc23721"/>
      <w:r/>
      <w:bookmarkStart w:id="30" w:name="_Toc14502"/>
      <w:r/>
      <w:bookmarkStart w:id="31" w:name="_Toc20211"/>
      <w:r>
        <w:rPr>
          <w:rStyle w:val="1624"/>
          <w:rFonts w:hint="eastAsia" w:ascii="宋体" w:hAnsi="宋体" w:eastAsia="宋体" w:cs="宋体"/>
          <w:b/>
          <w:color w:val="auto"/>
          <w:sz w:val="44"/>
          <w:szCs w:val="44"/>
          <w:highlight w:val="none"/>
        </w:rPr>
        <w:t xml:space="preserve">第三章 投标文件格式</w:t>
      </w:r>
      <w:bookmarkEnd w:id="29"/>
      <w:r/>
      <w:bookmarkEnd w:id="30"/>
      <w:r/>
      <w:bookmarkEnd w:id="31"/>
      <w:r/>
      <w:r/>
    </w:p>
    <w:p>
      <w:pPr>
        <w:pStyle w:val="927"/>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p>
      <w:pPr>
        <w:pStyle w:val="927"/>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对本章所有的投标书格式，投标</w:t>
      </w:r>
      <w:r>
        <w:rPr>
          <w:rFonts w:hint="eastAsia" w:ascii="宋体" w:hAnsi="宋体" w:cs="宋体"/>
          <w:color w:val="auto"/>
          <w:szCs w:val="24"/>
          <w:highlight w:val="none"/>
          <w:lang w:eastAsia="zh-CN"/>
        </w:rPr>
        <w:t xml:space="preserve">人</w:t>
      </w:r>
      <w:r>
        <w:rPr>
          <w:rFonts w:hint="eastAsia" w:ascii="宋体" w:hAnsi="宋体" w:eastAsia="宋体" w:cs="宋体"/>
          <w:color w:val="auto"/>
          <w:szCs w:val="24"/>
          <w:highlight w:val="none"/>
        </w:rPr>
        <w:t xml:space="preserve">可根据自身情况进行补充和修改，但补充和修改不得造成与本格式内容有实质性的违背。</w:t>
      </w:r>
      <w:r/>
    </w:p>
    <w:p>
      <w:pPr>
        <w:pStyle w:val="927"/>
        <w:ind w:firstLine="480"/>
        <w:spacing w:line="360" w:lineRule="auto"/>
        <w:rPr>
          <w:rFonts w:hint="eastAsia" w:ascii="宋体" w:hAnsi="宋体" w:eastAsia="宋体" w:cs="宋体"/>
          <w:color w:val="auto"/>
          <w:szCs w:val="24"/>
          <w:highlight w:val="none"/>
        </w:rPr>
      </w:pPr>
      <w:r/>
      <w:bookmarkStart w:id="32" w:name="_Toc388026586"/>
      <w:r>
        <w:rPr>
          <w:rFonts w:hint="eastAsia" w:ascii="宋体" w:hAnsi="宋体" w:eastAsia="宋体" w:cs="宋体"/>
          <w:color w:val="auto"/>
          <w:szCs w:val="24"/>
          <w:highlight w:val="none"/>
        </w:rPr>
        <w:t xml:space="preserve">1、（投标人）法定代表人授权委托书</w:t>
      </w:r>
      <w:r/>
    </w:p>
    <w:p>
      <w:pPr>
        <w:pStyle w:val="927"/>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法定代表人授权委托书</w:t>
      </w:r>
      <w:r/>
    </w:p>
    <w:p>
      <w:pPr>
        <w:pStyle w:val="927"/>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本授权委托书声明：我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（姓名）系</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（投标人名称）的法定代表人，现授权委托</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单位名称）的</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（姓名）为我公司代理人，以本公司的名义参加江苏纵驰工程管理有限公司组织实施的编号为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号的招标活动。代理人在开标、评标、合同谈判过程中所签署的一切文件和处理与这有关的一切事务，我均予以承认。</w:t>
      </w:r>
      <w:r/>
    </w:p>
    <w:p>
      <w:pPr>
        <w:pStyle w:val="927"/>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代理人在授权委托书有效期内签署的所有文件不因授权委托的撤销而失效，除非有撤销授权委托的书面通知，本授权委托书自投标开始至合同履行完毕止。</w:t>
      </w:r>
      <w:r/>
    </w:p>
    <w:p>
      <w:pPr>
        <w:pStyle w:val="927"/>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代理人无转委托权。特此委托。</w:t>
      </w:r>
      <w:r/>
    </w:p>
    <w:p>
      <w:pPr>
        <w:pStyle w:val="927"/>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p>
    <w:p>
      <w:pPr>
        <w:pStyle w:val="927"/>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投标人：（盖章）</w:t>
      </w:r>
      <w:r/>
    </w:p>
    <w:p>
      <w:pPr>
        <w:pStyle w:val="927"/>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法定代表人：（签字或盖章）</w:t>
      </w:r>
      <w:r/>
    </w:p>
    <w:p>
      <w:pPr>
        <w:pStyle w:val="927"/>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代理人：（签字或盖章）</w:t>
      </w:r>
      <w:r/>
    </w:p>
    <w:p>
      <w:pPr>
        <w:pStyle w:val="927"/>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日期：    年   月   日</w:t>
      </w:r>
      <w:r/>
    </w:p>
    <w:p>
      <w:pPr>
        <w:pStyle w:val="100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2、投标函</w:t>
      </w:r>
      <w:r/>
    </w:p>
    <w:p>
      <w:pPr>
        <w:pStyle w:val="100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我们收到贵公司 </w:t>
      </w:r>
      <w:r>
        <w:rPr>
          <w:rFonts w:hint="eastAsia" w:ascii="宋体" w:hAnsi="宋体" w:eastAsia="宋体" w:cs="宋体"/>
          <w:color w:val="auto"/>
          <w:szCs w:val="24"/>
          <w:highlight w:val="none"/>
          <w:u w:val="single"/>
          <w:lang w:val="zh-CN"/>
        </w:rPr>
        <w:t xml:space="preserve">           </w:t>
      </w:r>
      <w:r>
        <w:rPr>
          <w:rFonts w:hint="eastAsia" w:ascii="宋体" w:hAnsi="宋体" w:eastAsia="宋体" w:cs="宋体"/>
          <w:color w:val="auto"/>
          <w:szCs w:val="24"/>
          <w:highlight w:val="none"/>
          <w:lang w:val="zh-CN"/>
        </w:rPr>
        <w:t xml:space="preserve">号招标文件，经仔细阅读和研究，我们决定参加投标。</w:t>
      </w:r>
      <w:r/>
    </w:p>
    <w:p>
      <w:pPr>
        <w:numPr>
          <w:ilvl w:val="0"/>
          <w:numId w:val="0"/>
        </w:num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Cs w:val="24"/>
          <w:highlight w:val="none"/>
          <w:lang w:val="zh-CN"/>
        </w:rPr>
        <w:t xml:space="preserve">我们愿意按照招标文件的一切要求，</w:t>
      </w:r>
      <w:r>
        <w:rPr>
          <w:rFonts w:hint="eastAsia" w:ascii="宋体" w:hAnsi="宋体" w:cs="宋体"/>
          <w:color w:val="auto"/>
          <w:szCs w:val="24"/>
          <w:highlight w:val="none"/>
          <w:lang w:val="en-US" w:eastAsia="zh-CN"/>
        </w:rPr>
        <w:t xml:space="preserve">报价</w:t>
      </w:r>
      <w:r>
        <w:rPr>
          <w:rFonts w:hint="eastAsia" w:ascii="宋体" w:hAnsi="宋体"/>
          <w:bCs/>
          <w:color w:val="000000" w:themeColor="text1"/>
          <w:sz w:val="24"/>
          <w:highlight w:val="none"/>
          <w14:textFill>
            <w14:solidFill>
              <w14:schemeClr w14:val="tx1"/>
            </w14:solidFill>
          </w14:textFill>
        </w:rPr>
        <w:t xml:space="preserve">包括</w:t>
      </w:r>
      <w:r>
        <w:rPr>
          <w:rFonts w:hint="eastAsia" w:ascii="宋体" w:hAnsi="宋体"/>
          <w:bCs/>
          <w:color w:val="000000" w:themeColor="text1"/>
          <w:sz w:val="24"/>
          <w:szCs w:val="20"/>
          <w:highlight w:val="none"/>
          <w:lang w:val="zh-CN"/>
          <w14:textFill>
            <w14:solidFill>
              <w14:schemeClr w14:val="tx1"/>
            </w14:solidFill>
          </w14:textFill>
        </w:rPr>
        <w:t xml:space="preserve">但不限于人工费、材料费、施工机械使用费、措施费管理费、风险费以及招标代理服务费、利润、税金、政策性文件规定及合同包含的所有风险、责任等完成本项目的各项应有费用。同时，除非合同条款中另有规定，否则，乙方所报价格在合同实施期间不因市场变化因素而变动</w:t>
      </w:r>
      <w:r>
        <w:rPr>
          <w:rFonts w:hint="eastAsia" w:ascii="宋体" w:hAnsi="宋体" w:cs="宋体"/>
          <w:color w:val="000000" w:themeColor="text1"/>
          <w:sz w:val="24"/>
          <w:szCs w:val="24"/>
          <w:highlight w:val="none"/>
          <w14:textFill>
            <w14:solidFill>
              <w14:schemeClr w14:val="tx1"/>
            </w14:solidFill>
          </w14:textFill>
        </w:rPr>
        <w:t xml:space="preserve">。</w:t>
      </w:r>
      <w:r/>
    </w:p>
    <w:p>
      <w:pPr>
        <w:numPr>
          <w:ilvl w:val="0"/>
          <w:numId w:val="0"/>
        </w:num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2、如果我们的投标书被接受，我们将严格履行招标文件中规定的每一项要求，按期、按质、按量履行合同的义务。</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3、我们同意按招标文件中的规定，本投标书的有效期限为开标后</w:t>
      </w:r>
      <w:r>
        <w:rPr>
          <w:rFonts w:hint="eastAsia" w:ascii="宋体" w:hAnsi="宋体" w:eastAsia="宋体" w:cs="宋体"/>
          <w:color w:val="auto"/>
          <w:szCs w:val="24"/>
          <w:highlight w:val="none"/>
          <w:u w:val="single"/>
          <w:lang w:val="zh-CN"/>
        </w:rPr>
        <w:t xml:space="preserve"> </w:t>
      </w:r>
      <w:r>
        <w:rPr>
          <w:rFonts w:hint="eastAsia" w:ascii="宋体" w:hAnsi="宋体" w:cs="宋体"/>
          <w:color w:val="auto"/>
          <w:szCs w:val="24"/>
          <w:highlight w:val="none"/>
          <w:u w:val="single"/>
          <w:lang w:val="en-US" w:eastAsia="zh-CN"/>
        </w:rPr>
        <w:t xml:space="preserve">120</w:t>
      </w:r>
      <w:r>
        <w:rPr>
          <w:rFonts w:hint="eastAsia" w:ascii="宋体" w:hAnsi="宋体" w:eastAsia="宋体" w:cs="宋体"/>
          <w:color w:val="auto"/>
          <w:szCs w:val="24"/>
          <w:highlight w:val="none"/>
          <w:u w:val="single"/>
          <w:lang w:val="zh-CN"/>
        </w:rPr>
        <w:t xml:space="preserve"> </w:t>
      </w:r>
      <w:r>
        <w:rPr>
          <w:rFonts w:hint="eastAsia" w:ascii="宋体" w:hAnsi="宋体" w:eastAsia="宋体" w:cs="宋体"/>
          <w:color w:val="auto"/>
          <w:szCs w:val="24"/>
          <w:highlight w:val="none"/>
          <w:lang w:val="zh-CN"/>
        </w:rPr>
        <w:t xml:space="preserve">天。</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4、我们愿意提供招标人在招标文件中要求的所有资料。</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5、我们认为你们有权按规定决定中标者、接受或拒绝所有的投标人。</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6、我们愿意遵守投标邀请及招标文件中所列的收费标准。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7、我们承诺该项投标在开标后的全过程中保持有效，不作任何更改和变动。</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8、如果我们中标，我们愿意按招标文件规定的标准向招标代理机构支付</w:t>
      </w:r>
      <w:r>
        <w:rPr>
          <w:rFonts w:hint="eastAsia" w:ascii="宋体" w:hAnsi="宋体" w:cs="宋体"/>
          <w:color w:val="auto"/>
          <w:szCs w:val="24"/>
          <w:highlight w:val="none"/>
          <w:lang w:val="en-US" w:eastAsia="zh-CN"/>
        </w:rPr>
        <w:t xml:space="preserve">代理</w:t>
      </w:r>
      <w:r>
        <w:rPr>
          <w:rFonts w:hint="eastAsia" w:ascii="宋体" w:hAnsi="宋体" w:eastAsia="宋体" w:cs="宋体"/>
          <w:color w:val="auto"/>
          <w:szCs w:val="24"/>
          <w:highlight w:val="none"/>
          <w:lang w:val="zh-CN"/>
        </w:rPr>
        <w:t xml:space="preserve">服务费；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w:t>
      </w:r>
      <w:r>
        <w:rPr>
          <w:rFonts w:hint="eastAsia" w:ascii="宋体" w:hAnsi="宋体" w:eastAsia="宋体" w:cs="宋体"/>
          <w:color w:val="auto"/>
          <w:szCs w:val="24"/>
          <w:highlight w:val="none"/>
          <w:lang w:val="zh-CN"/>
        </w:rPr>
        <w:t xml:space="preserve">、我们愿意按照贵公司招标文件的要求提供投标文件，并保证全部投标文件内容真实有效，若有虚假，我公司愿意承担与此相关的一切责任；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10</w:t>
      </w:r>
      <w:r>
        <w:rPr>
          <w:rFonts w:hint="eastAsia" w:ascii="宋体" w:hAnsi="宋体" w:eastAsia="宋体" w:cs="宋体"/>
          <w:color w:val="auto"/>
          <w:szCs w:val="24"/>
          <w:highlight w:val="none"/>
          <w:lang w:val="zh-CN"/>
        </w:rPr>
        <w:t xml:space="preserve">、我们愿意按照《中华人民共和国民法典》履行自己应该承担的全部责任。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w:t>
      </w:r>
      <w:r>
        <w:rPr>
          <w:rFonts w:hint="eastAsia" w:ascii="宋体" w:hAnsi="宋体" w:eastAsia="宋体" w:cs="宋体"/>
          <w:color w:val="auto"/>
          <w:szCs w:val="24"/>
          <w:highlight w:val="none"/>
          <w:lang w:val="zh-CN"/>
        </w:rPr>
        <w:t xml:space="preserve">、综合说明：</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（1）伴随服务及配合措施；</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zh-CN"/>
        </w:rPr>
        <w:t xml:space="preserve">要求甲方提供的配合</w:t>
      </w:r>
      <w:r>
        <w:rPr>
          <w:rFonts w:hint="eastAsia" w:ascii="宋体" w:hAnsi="宋体" w:eastAsia="宋体" w:cs="宋体"/>
          <w:color w:val="auto"/>
          <w:szCs w:val="24"/>
          <w:highlight w:val="none"/>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（3）对招标文件有不同意见的偏离说明；</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（4）其它说明。</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所有有关标书的函电，请按下列地址联系：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单位：</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联系人：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地址：</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邮政编码：</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联系电话：</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传真：</w:t>
      </w:r>
      <w:r/>
    </w:p>
    <w:p>
      <w:pPr>
        <w:ind w:firstLine="28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投标人：（公章）</w:t>
      </w:r>
      <w:r/>
    </w:p>
    <w:p>
      <w:pPr>
        <w:ind w:firstLine="28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法定代表人或被授权人：（签字或签章）</w:t>
      </w:r>
      <w:r/>
    </w:p>
    <w:p>
      <w:pPr>
        <w:ind w:firstLine="28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日期：    年   月   日</w:t>
      </w:r>
      <w:r/>
    </w:p>
    <w:p>
      <w:pPr>
        <w:spacing w:line="360" w:lineRule="auto"/>
        <w:rPr>
          <w:rFonts w:hint="eastAsia" w:ascii="宋体" w:hAnsi="宋体" w:eastAsia="宋体" w:cs="宋体"/>
          <w:color w:val="auto"/>
          <w:szCs w:val="24"/>
          <w:highlight w:val="none"/>
        </w:rPr>
      </w:pPr>
      <w:r>
        <w:rPr>
          <w:rFonts w:hint="eastAsia" w:ascii="宋体" w:hAnsi="宋体" w:eastAsia="宋体" w:cs="宋体"/>
          <w:b/>
          <w:color w:val="auto"/>
          <w:sz w:val="24"/>
          <w:szCs w:val="24"/>
          <w:highlight w:val="none"/>
        </w:rPr>
        <w:br w:type="page" w:clear="all"/>
      </w:r>
      <w:bookmarkStart w:id="33" w:name="_Toc24642"/>
      <w:r/>
      <w:r/>
    </w:p>
    <w:p>
      <w:pPr>
        <w:pStyle w:val="1003"/>
        <w:ind w:firstLine="520"/>
        <w:spacing w:line="360" w:lineRule="auto"/>
        <w:rPr>
          <w:rFonts w:hint="eastAsia" w:ascii="宋体" w:hAnsi="宋体" w:eastAsia="宋体" w:cs="宋体"/>
          <w:color w:val="auto"/>
          <w:sz w:val="24"/>
          <w:szCs w:val="24"/>
          <w:highlight w:val="none"/>
        </w:rPr>
      </w:pPr>
      <w:r/>
      <w:bookmarkStart w:id="34" w:name="_Toc21831"/>
      <w:r/>
      <w:bookmarkStart w:id="35" w:name="_Toc16731"/>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 w:val="24"/>
          <w:szCs w:val="24"/>
          <w:highlight w:val="none"/>
        </w:rPr>
        <w:t xml:space="preserve">开标一览表</w:t>
      </w:r>
      <w:r/>
    </w:p>
    <w:p>
      <w:pPr>
        <w:pStyle w:val="16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6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开标一览表</w:t>
      </w:r>
      <w:r/>
    </w:p>
    <w:p>
      <w:pPr>
        <w:contextualSpacing/>
        <w:ind w:firstLine="480"/>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投标人全称（加盖公章）：</w:t>
      </w:r>
      <w:bookmarkStart w:id="36" w:name="TBR"/>
      <w:r/>
      <w:bookmarkEnd w:id="36"/>
      <w:r/>
      <w:r/>
    </w:p>
    <w:p>
      <w:pPr>
        <w:contextualSpacing/>
        <w:ind w:firstLine="480"/>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bookmarkStart w:id="37" w:name="XMBH"/>
      <w:r/>
      <w:bookmarkEnd w:id="37"/>
      <w:r/>
      <w:r/>
    </w:p>
    <w:p>
      <w:pPr>
        <w:contextualSpacing/>
        <w:ind w:firstLine="480"/>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分包号：</w:t>
      </w:r>
      <w:bookmarkStart w:id="38" w:name="FBH"/>
      <w:r/>
      <w:bookmarkEnd w:id="38"/>
      <w:r/>
      <w:r/>
    </w:p>
    <w:tbl>
      <w:tblPr>
        <w:tblStyle w:val="919"/>
        <w:tblW w:w="485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91"/>
        <w:gridCol w:w="4790"/>
      </w:tblGrid>
      <w:tr>
        <w:trPr>
          <w:jc w:val="center"/>
          <w:trHeight w:val="680"/>
        </w:trPr>
        <w:tc>
          <w:tcPr>
            <w:tcW w:w="4185" w:type="dxa"/>
            <w:vAlign w:val="center"/>
            <w:textDirection w:val="lrTb"/>
            <w:noWrap w:val="false"/>
          </w:tcPr>
          <w:p>
            <w:pPr>
              <w:pStyle w:val="1003"/>
              <w:jc w:val="center"/>
              <w:spacing w:line="360" w:lineRule="auto"/>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项目名称</w:t>
            </w:r>
            <w:r/>
          </w:p>
        </w:tc>
        <w:tc>
          <w:tcPr>
            <w:tcW w:w="4098" w:type="dxa"/>
            <w:vAlign w:val="center"/>
            <w:textDirection w:val="lrTb"/>
            <w:noWrap w:val="false"/>
          </w:tcPr>
          <w:p>
            <w:pPr>
              <w:pStyle w:val="1003"/>
              <w:jc w:val="center"/>
              <w:spacing w:line="360" w:lineRule="auto"/>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投标优惠率（%）</w:t>
            </w:r>
            <w:r/>
          </w:p>
        </w:tc>
      </w:tr>
      <w:tr>
        <w:trPr>
          <w:jc w:val="center"/>
          <w:trHeight w:val="680"/>
        </w:trPr>
        <w:tc>
          <w:tcPr>
            <w:tcW w:w="4185" w:type="dxa"/>
            <w:vAlign w:val="center"/>
            <w:textDirection w:val="lrTb"/>
            <w:noWrap w:val="false"/>
          </w:tcPr>
          <w:p>
            <w:pPr>
              <w:pStyle w:val="1003"/>
              <w:jc w:val="center"/>
              <w:spacing w:line="360" w:lineRule="auto"/>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r>
            <w:r/>
          </w:p>
        </w:tc>
        <w:tc>
          <w:tcPr>
            <w:tcW w:w="4098" w:type="dxa"/>
            <w:vAlign w:val="center"/>
            <w:textDirection w:val="lrTb"/>
            <w:noWrap w:val="false"/>
          </w:tcPr>
          <w:p>
            <w:pPr>
              <w:pStyle w:val="1003"/>
              <w:jc w:val="center"/>
              <w:spacing w:line="360" w:lineRule="auto"/>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r>
            <w:r/>
          </w:p>
        </w:tc>
      </w:tr>
    </w:tbl>
    <w:p>
      <w:pPr>
        <w:ind w:firstLine="480"/>
        <w:keepLines w:val="0"/>
        <w:keepNext w:val="0"/>
        <w:pageBreakBefore w:val="0"/>
        <w:spacing w:line="360" w:lineRule="auto"/>
        <w:widowControl w:val="off"/>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注：1、本项目采用优惠率报价方式，</w:t>
      </w:r>
      <w:r>
        <w:rPr>
          <w:rFonts w:hint="eastAsia" w:ascii="宋体" w:hAnsi="宋体" w:cs="宋体"/>
          <w:color w:val="000000" w:themeColor="text1"/>
          <w:sz w:val="24"/>
          <w:szCs w:val="24"/>
          <w:highlight w:val="none"/>
          <w14:textFill>
            <w14:solidFill>
              <w14:schemeClr w14:val="tx1"/>
            </w14:solidFill>
          </w14:textFill>
        </w:rPr>
        <w:t xml:space="preserve">如折扣率为55%，则报价表中优惠率填写45%；如打四折，则报价表中优惠率一栏填写60%，以此为例。</w:t>
      </w:r>
      <w:r/>
    </w:p>
    <w:p>
      <w:pPr>
        <w:ind w:firstLine="480"/>
        <w:keepLines w:val="0"/>
        <w:keepNext w:val="0"/>
        <w:pageBreakBefore w:val="0"/>
        <w:spacing w:line="360" w:lineRule="auto"/>
        <w:widowControl w:val="off"/>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2、结算价=</w:t>
      </w:r>
      <w:r>
        <w:rPr>
          <w:rFonts w:hint="eastAsia" w:ascii="宋体" w:hAnsi="宋体" w:cs="宋体"/>
          <w:bCs/>
          <w:color w:val="000000" w:themeColor="text1"/>
          <w:sz w:val="24"/>
          <w:highlight w:val="none"/>
          <w:lang w:eastAsia="zh-CN"/>
          <w14:textFill>
            <w14:solidFill>
              <w14:schemeClr w14:val="tx1"/>
            </w14:solidFill>
          </w14:textFill>
        </w:rPr>
        <w:t xml:space="preserve">投标人</w:t>
      </w:r>
      <w:r>
        <w:rPr>
          <w:rFonts w:hint="eastAsia" w:ascii="宋体" w:hAnsi="宋体" w:cs="宋体"/>
          <w:bCs/>
          <w:color w:val="000000" w:themeColor="text1"/>
          <w:sz w:val="24"/>
          <w:highlight w:val="none"/>
          <w14:textFill>
            <w14:solidFill>
              <w14:schemeClr w14:val="tx1"/>
            </w14:solidFill>
          </w14:textFill>
        </w:rPr>
        <w:t xml:space="preserve">完成工作量对应的审计价格×（1-优惠率）。</w:t>
      </w:r>
      <w:r/>
    </w:p>
    <w:p>
      <w:pPr>
        <w:contextualSpacing/>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contextualSpacing/>
        <w:ind w:firstLine="480"/>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bookmarkStart w:id="39" w:name="NF"/>
      <w:r/>
      <w:bookmarkEnd w:id="39"/>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bookmarkStart w:id="40" w:name="YF"/>
      <w:r/>
      <w:bookmarkEnd w:id="40"/>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bookmarkStart w:id="41" w:name="RI"/>
      <w:r/>
      <w:bookmarkEnd w:id="41"/>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br w:type="page" w:clear="all"/>
      </w:r>
      <w:r/>
    </w:p>
    <w:p>
      <w:pPr>
        <w:ind w:left="0" w:right="40"/>
        <w:jc w:val="left"/>
        <w:spacing w:line="360" w:lineRule="auto"/>
        <w:rPr>
          <w:rFonts w:hint="eastAsia" w:ascii="宋体" w:hAnsi="宋体" w:cs="宋体"/>
          <w:b w:val="0"/>
          <w:bCs w:val="0"/>
          <w:color w:val="auto"/>
          <w:sz w:val="24"/>
          <w:szCs w:val="24"/>
          <w:highlight w:val="none"/>
        </w:rPr>
        <w:outlineLvl w:val="9"/>
      </w:pPr>
      <w:r>
        <w:rPr>
          <w:rFonts w:hint="eastAsia" w:ascii="宋体" w:hAnsi="宋体" w:cs="宋体"/>
          <w:b w:val="0"/>
          <w:bCs w:val="0"/>
          <w:color w:val="auto"/>
          <w:szCs w:val="24"/>
          <w:highlight w:val="none"/>
          <w:lang w:val="en-US" w:eastAsia="zh-CN"/>
        </w:rPr>
        <w:t xml:space="preserve">4、</w:t>
      </w:r>
      <w:r>
        <w:rPr>
          <w:rFonts w:hint="eastAsia" w:ascii="宋体" w:hAnsi="宋体" w:cs="宋体"/>
          <w:b w:val="0"/>
          <w:bCs w:val="0"/>
          <w:color w:val="auto"/>
          <w:sz w:val="24"/>
          <w:szCs w:val="24"/>
          <w:highlight w:val="none"/>
        </w:rPr>
        <w:t xml:space="preserve">报价明细表</w:t>
      </w:r>
      <w:r/>
    </w:p>
    <w:p>
      <w:pPr>
        <w:pStyle w:val="1639"/>
        <w:ind w:left="0" w:firstLine="0"/>
        <w:jc w:val="center"/>
        <w:spacing w:line="360" w:lineRule="auto"/>
        <w:widowControl w:val="off"/>
        <w:rPr>
          <w:rStyle w:val="1640"/>
          <w:rFonts w:ascii="宋体" w:hAnsi="宋体"/>
          <w:b w:val="0"/>
          <w:bCs w:val="0"/>
          <w:color w:val="auto"/>
          <w:szCs w:val="24"/>
          <w:highlight w:val="none"/>
        </w:rPr>
      </w:pPr>
      <w:r>
        <w:rPr>
          <w:rStyle w:val="1640"/>
          <w:rFonts w:hint="eastAsia" w:ascii="宋体" w:hAnsi="宋体"/>
          <w:b w:val="0"/>
          <w:bCs w:val="0"/>
          <w:color w:val="auto"/>
          <w:szCs w:val="24"/>
          <w:highlight w:val="none"/>
        </w:rPr>
        <w:t xml:space="preserve">报价明细表</w:t>
      </w:r>
      <w:r/>
    </w:p>
    <w:tbl>
      <w:tblPr>
        <w:tblStyle w:val="919"/>
        <w:tblW w:w="9668" w:type="dxa"/>
        <w:jc w:val="center"/>
        <w:tblLayout w:type="fixed"/>
        <w:tblCellMar>
          <w:left w:w="108" w:type="dxa"/>
          <w:top w:w="0" w:type="dxa"/>
          <w:right w:w="108" w:type="dxa"/>
          <w:bottom w:w="0" w:type="dxa"/>
        </w:tblCellMar>
        <w:tblLook w:val="04A0" w:firstRow="1" w:lastRow="0" w:firstColumn="1" w:lastColumn="0" w:noHBand="0" w:noVBand="1"/>
      </w:tblPr>
      <w:tblGrid>
        <w:gridCol w:w="1242"/>
        <w:gridCol w:w="1794"/>
        <w:gridCol w:w="1470"/>
        <w:gridCol w:w="1376"/>
        <w:gridCol w:w="1262"/>
        <w:gridCol w:w="1262"/>
        <w:gridCol w:w="1262"/>
      </w:tblGrid>
      <w:tr>
        <w:trPr>
          <w:jc w:val="center"/>
          <w:trHeight w:val="567"/>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ind w:left="0" w:firstLine="0"/>
              <w:jc w:val="center"/>
              <w:keepLines w:val="0"/>
              <w:keepNext w:val="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bidi="ar-SA"/>
              </w:rPr>
              <w:t xml:space="preserve">序号</w:t>
            </w:r>
            <w:r/>
          </w:p>
        </w:tc>
        <w:tc>
          <w:tcPr>
            <w:tcBorders>
              <w:top w:val="single" w:color="000000" w:sz="4" w:space="0"/>
              <w:left w:val="none" w:color="000000" w:sz="4" w:space="0"/>
              <w:bottom w:val="single" w:color="000000" w:sz="4" w:space="0"/>
              <w:right w:val="single" w:color="000000" w:sz="4" w:space="0"/>
            </w:tcBorders>
            <w:tcW w:w="1794" w:type="dxa"/>
            <w:vAlign w:val="center"/>
            <w:textDirection w:val="lrTb"/>
            <w:noWrap w:val="false"/>
          </w:tcPr>
          <w:p>
            <w:pPr>
              <w:ind w:left="0" w:firstLine="0"/>
              <w:jc w:val="center"/>
              <w:keepLines w:val="0"/>
              <w:keepNext w:val="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bidi="ar-SA"/>
              </w:rPr>
              <w:t xml:space="preserve">项目名称</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ind w:left="0" w:firstLine="0"/>
              <w:jc w:val="center"/>
              <w:keepLines w:val="0"/>
              <w:keepNext w:val="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bidi="ar-SA"/>
              </w:rPr>
              <w:t xml:space="preserve">特征描述</w:t>
            </w:r>
            <w:r/>
          </w:p>
        </w:tc>
        <w:tc>
          <w:tcPr>
            <w:tcBorders>
              <w:top w:val="single" w:color="000000" w:sz="4" w:space="0"/>
              <w:left w:val="none" w:color="000000" w:sz="4" w:space="0"/>
              <w:bottom w:val="single" w:color="000000" w:sz="4" w:space="0"/>
              <w:right w:val="single" w:color="000000" w:sz="4" w:space="0"/>
            </w:tcBorders>
            <w:tcW w:w="1376" w:type="dxa"/>
            <w:vAlign w:val="center"/>
            <w:textDirection w:val="lrTb"/>
            <w:noWrap w:val="false"/>
          </w:tcPr>
          <w:p>
            <w:pPr>
              <w:ind w:left="0" w:firstLine="0"/>
              <w:jc w:val="center"/>
              <w:keepLines w:val="0"/>
              <w:keepNext w:val="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bidi="ar-SA"/>
              </w:rPr>
              <w:t xml:space="preserve">计量单位</w:t>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641"/>
              <w:ind w:left="0"/>
              <w:jc w:val="center"/>
              <w:widowControl w:val="off"/>
              <w:rPr>
                <w:rFonts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工程量</w:t>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641"/>
              <w:ind w:left="0"/>
              <w:jc w:val="center"/>
              <w:widowControl w:val="off"/>
              <w:rPr>
                <w:rFonts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综合单价（元）</w:t>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641"/>
              <w:ind w:left="0"/>
              <w:jc w:val="center"/>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综合优惠率%</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641"/>
              <w:ind w:left="0"/>
              <w:jc w:val="center"/>
              <w:widowControl w:val="off"/>
              <w:rPr>
                <w:rFonts w:ascii="宋体" w:hAnsi="宋体"/>
                <w:color w:val="auto"/>
                <w:sz w:val="24"/>
                <w:szCs w:val="24"/>
                <w:highlight w:val="none"/>
              </w:rPr>
            </w:pPr>
            <w:r>
              <w:rPr>
                <w:rFonts w:ascii="宋体" w:hAnsi="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794" w:type="dxa"/>
            <w:vAlign w:val="center"/>
            <w:textDirection w:val="lrTb"/>
            <w:noWrap w:val="false"/>
          </w:tcPr>
          <w:p>
            <w:pPr>
              <w:pStyle w:val="1629"/>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pStyle w:val="1629"/>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76" w:type="dxa"/>
            <w:vAlign w:val="center"/>
            <w:textDirection w:val="lrTb"/>
            <w:noWrap w:val="false"/>
          </w:tcPr>
          <w:p>
            <w:pPr>
              <w:pStyle w:val="1629"/>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629"/>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629"/>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629"/>
              <w:ind w:left="0"/>
              <w:jc w:val="center"/>
              <w:rPr>
                <w:rFonts w:hAnsi="宋体"/>
                <w:color w:val="auto"/>
                <w:sz w:val="24"/>
                <w:szCs w:val="24"/>
                <w:highlight w:val="none"/>
              </w:rPr>
            </w:pPr>
            <w:r>
              <w:rPr>
                <w:rFonts w:hAnsi="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641"/>
              <w:ind w:left="0"/>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94" w:type="dxa"/>
            <w:vAlign w:val="center"/>
            <w:textDirection w:val="lrTb"/>
            <w:noWrap w:val="false"/>
          </w:tcPr>
          <w:p>
            <w:pPr>
              <w:pStyle w:val="1629"/>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pStyle w:val="1629"/>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76" w:type="dxa"/>
            <w:vAlign w:val="center"/>
            <w:textDirection w:val="lrTb"/>
            <w:noWrap w:val="false"/>
          </w:tcPr>
          <w:p>
            <w:pPr>
              <w:pStyle w:val="1629"/>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629"/>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629"/>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629"/>
              <w:ind w:left="0"/>
              <w:jc w:val="center"/>
              <w:rPr>
                <w:rFonts w:hAnsi="宋体"/>
                <w:color w:val="auto"/>
                <w:sz w:val="24"/>
                <w:szCs w:val="24"/>
                <w:highlight w:val="none"/>
              </w:rPr>
            </w:pPr>
            <w:r>
              <w:rPr>
                <w:rFonts w:hAnsi="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641"/>
              <w:ind w:left="0"/>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94" w:type="dxa"/>
            <w:vAlign w:val="center"/>
            <w:textDirection w:val="lrTb"/>
            <w:noWrap w:val="false"/>
          </w:tcPr>
          <w:p>
            <w:pPr>
              <w:pStyle w:val="1629"/>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pStyle w:val="1629"/>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76" w:type="dxa"/>
            <w:vAlign w:val="center"/>
            <w:textDirection w:val="lrTb"/>
            <w:noWrap w:val="false"/>
          </w:tcPr>
          <w:p>
            <w:pPr>
              <w:pStyle w:val="1629"/>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629"/>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629"/>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629"/>
              <w:ind w:left="0"/>
              <w:jc w:val="center"/>
              <w:rPr>
                <w:rFonts w:hAnsi="宋体"/>
                <w:color w:val="auto"/>
                <w:sz w:val="24"/>
                <w:szCs w:val="24"/>
                <w:highlight w:val="none"/>
              </w:rPr>
            </w:pPr>
            <w:r>
              <w:rPr>
                <w:rFonts w:hAnsi="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641"/>
              <w:ind w:left="0"/>
              <w:jc w:val="center"/>
              <w:widowControl w:val="off"/>
              <w:rPr>
                <w:rFonts w:ascii="宋体" w:hAnsi="宋体"/>
                <w:color w:val="auto"/>
                <w:sz w:val="24"/>
                <w:szCs w:val="24"/>
                <w:highlight w:val="none"/>
              </w:rPr>
            </w:pPr>
            <w:r>
              <w:rPr>
                <w:rFonts w:ascii="宋体" w:hAnsi="宋体"/>
                <w:color w:val="auto"/>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1794" w:type="dxa"/>
            <w:vAlign w:val="center"/>
            <w:textDirection w:val="lrTb"/>
            <w:noWrap w:val="false"/>
          </w:tcPr>
          <w:p>
            <w:pPr>
              <w:pStyle w:val="1629"/>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pStyle w:val="1629"/>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76" w:type="dxa"/>
            <w:vAlign w:val="center"/>
            <w:textDirection w:val="lrTb"/>
            <w:noWrap w:val="false"/>
          </w:tcPr>
          <w:p>
            <w:pPr>
              <w:pStyle w:val="1629"/>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629"/>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629"/>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629"/>
              <w:ind w:left="0"/>
              <w:jc w:val="center"/>
              <w:rPr>
                <w:rFonts w:hAnsi="宋体"/>
                <w:color w:val="auto"/>
                <w:sz w:val="24"/>
                <w:szCs w:val="24"/>
                <w:highlight w:val="none"/>
              </w:rPr>
            </w:pPr>
            <w:r>
              <w:rPr>
                <w:rFonts w:hAnsi="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641"/>
              <w:ind w:left="0"/>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94" w:type="dxa"/>
            <w:vAlign w:val="center"/>
            <w:textDirection w:val="lrTb"/>
            <w:noWrap w:val="false"/>
          </w:tcPr>
          <w:p>
            <w:pPr>
              <w:pStyle w:val="1629"/>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pStyle w:val="1629"/>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76" w:type="dxa"/>
            <w:vAlign w:val="center"/>
            <w:textDirection w:val="lrTb"/>
            <w:noWrap w:val="false"/>
          </w:tcPr>
          <w:p>
            <w:pPr>
              <w:pStyle w:val="1629"/>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629"/>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629"/>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629"/>
              <w:ind w:left="0"/>
              <w:jc w:val="center"/>
              <w:rPr>
                <w:rFonts w:hAnsi="宋体"/>
                <w:color w:val="auto"/>
                <w:sz w:val="24"/>
                <w:szCs w:val="24"/>
                <w:highlight w:val="none"/>
              </w:rPr>
            </w:pPr>
            <w:r>
              <w:rPr>
                <w:rFonts w:hAnsi="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629"/>
              <w:ind w:left="0"/>
              <w:jc w:val="center"/>
              <w:rPr>
                <w:rFonts w:hAnsi="宋体"/>
                <w:color w:val="auto"/>
                <w:sz w:val="24"/>
                <w:szCs w:val="24"/>
                <w:highlight w:val="none"/>
              </w:rPr>
            </w:pPr>
            <w:r>
              <w:rPr>
                <w:rFonts w:hAnsi="宋体"/>
                <w:color w:val="auto"/>
                <w:sz w:val="24"/>
                <w:szCs w:val="24"/>
                <w:highlight w:val="none"/>
              </w:rPr>
              <w:t xml:space="preserve">合计</w:t>
            </w:r>
            <w:r/>
          </w:p>
        </w:tc>
        <w:tc>
          <w:tcPr>
            <w:gridSpan w:val="5"/>
            <w:tcBorders>
              <w:top w:val="single" w:color="000000" w:sz="4" w:space="0"/>
              <w:left w:val="none" w:color="000000" w:sz="4" w:space="0"/>
              <w:bottom w:val="single" w:color="000000" w:sz="4" w:space="0"/>
              <w:right w:val="single" w:color="000000" w:sz="4" w:space="0"/>
            </w:tcBorders>
            <w:tcW w:w="7164" w:type="dxa"/>
            <w:vAlign w:val="center"/>
            <w:textDirection w:val="lrTb"/>
            <w:noWrap w:val="false"/>
          </w:tcPr>
          <w:p>
            <w:pPr>
              <w:pStyle w:val="1629"/>
              <w:ind w:left="0"/>
              <w:jc w:val="center"/>
              <w:rPr>
                <w:rFonts w:hAnsi="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投标优惠率（%）</w:t>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629"/>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firstLine="482"/>
        <w:spacing w:line="360" w:lineRule="auto"/>
        <w:widowControl w:val="off"/>
        <w:rPr>
          <w:rFonts w:hint="eastAsia" w:ascii="宋体" w:hAnsi="宋体"/>
          <w:b/>
          <w:color w:val="auto"/>
          <w:sz w:val="24"/>
          <w:szCs w:val="24"/>
          <w:highlight w:val="none"/>
        </w:rPr>
      </w:pPr>
      <w:r>
        <w:rPr>
          <w:rStyle w:val="1640"/>
          <w:rFonts w:hint="eastAsia" w:ascii="宋体" w:hAnsi="宋体"/>
          <w:b/>
          <w:bCs/>
          <w:color w:val="auto"/>
          <w:sz w:val="24"/>
          <w:szCs w:val="24"/>
          <w:highlight w:val="none"/>
        </w:rPr>
        <w:t xml:space="preserve">注：</w:t>
      </w:r>
      <w:r>
        <w:rPr>
          <w:rFonts w:hint="eastAsia" w:ascii="宋体" w:hAnsi="宋体"/>
          <w:b/>
          <w:color w:val="auto"/>
          <w:sz w:val="24"/>
          <w:szCs w:val="24"/>
          <w:highlight w:val="none"/>
        </w:rPr>
        <w:t xml:space="preserve">本表合计金额应与《开标一览表》</w:t>
      </w:r>
      <w:r>
        <w:rPr>
          <w:rFonts w:ascii="宋体" w:hAnsi="宋体"/>
          <w:b/>
          <w:color w:val="auto"/>
          <w:sz w:val="24"/>
          <w:szCs w:val="24"/>
          <w:highlight w:val="none"/>
        </w:rPr>
        <w:t xml:space="preserve">的</w:t>
      </w:r>
      <w:r>
        <w:rPr>
          <w:rFonts w:hint="eastAsia" w:ascii="宋体" w:hAnsi="宋体"/>
          <w:b/>
          <w:color w:val="auto"/>
          <w:sz w:val="24"/>
          <w:szCs w:val="24"/>
          <w:highlight w:val="none"/>
        </w:rPr>
        <w:t xml:space="preserve">响应总报价一致，否则以《开标一览表》为准。</w:t>
      </w:r>
      <w:r/>
    </w:p>
    <w:p>
      <w:pPr>
        <w:pStyle w:val="1642"/>
        <w:rPr>
          <w:rFonts w:hint="eastAsia" w:ascii="宋体" w:hAnsi="宋体"/>
          <w:b/>
          <w:color w:val="auto"/>
          <w:sz w:val="24"/>
          <w:szCs w:val="24"/>
          <w:highlight w:val="none"/>
        </w:rPr>
      </w:pPr>
      <w:r>
        <w:rPr>
          <w:rFonts w:hint="eastAsia" w:ascii="宋体" w:hAnsi="宋体"/>
          <w:b/>
          <w:color w:val="auto"/>
          <w:sz w:val="24"/>
          <w:szCs w:val="24"/>
          <w:highlight w:val="none"/>
        </w:rPr>
      </w:r>
      <w:r/>
    </w:p>
    <w:p>
      <w:pPr>
        <w:pStyle w:val="1643"/>
        <w:rPr>
          <w:rFonts w:hint="eastAsia" w:ascii="宋体" w:hAnsi="宋体"/>
          <w:b/>
          <w:color w:val="auto"/>
          <w:sz w:val="24"/>
          <w:szCs w:val="24"/>
          <w:highlight w:val="none"/>
        </w:rPr>
      </w:pPr>
      <w:r>
        <w:rPr>
          <w:rFonts w:hint="eastAsia" w:ascii="宋体" w:hAnsi="宋体"/>
          <w:b/>
          <w:color w:val="auto"/>
          <w:sz w:val="24"/>
          <w:szCs w:val="24"/>
          <w:highlight w:val="none"/>
        </w:rPr>
      </w:r>
      <w:r/>
    </w:p>
    <w:p>
      <w:pPr>
        <w:ind w:left="0" w:firstLine="480"/>
        <w:jc w:val="left"/>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名称：（公章）</w:t>
      </w:r>
      <w:r/>
    </w:p>
    <w:p>
      <w:pPr>
        <w:ind w:left="0"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法定代表人或</w:t>
      </w:r>
      <w:r>
        <w:rPr>
          <w:rFonts w:hint="eastAsia" w:ascii="宋体" w:hAnsi="宋体" w:cs="宋体"/>
          <w:color w:val="auto"/>
          <w:sz w:val="24"/>
          <w:szCs w:val="24"/>
          <w:highlight w:val="none"/>
        </w:rPr>
        <w:t xml:space="preserve">代理人</w:t>
      </w:r>
      <w:r>
        <w:rPr>
          <w:rFonts w:hint="eastAsia" w:ascii="宋体" w:hAnsi="宋体" w:cs="宋体"/>
          <w:color w:val="auto"/>
          <w:sz w:val="24"/>
          <w:szCs w:val="24"/>
          <w:highlight w:val="none"/>
          <w:lang w:val="zh-CN"/>
        </w:rPr>
        <w:t xml:space="preserve">：（签字或盖章）</w:t>
      </w:r>
      <w:r/>
    </w:p>
    <w:p>
      <w:pPr>
        <w:ind w:left="0" w:firstLine="480"/>
        <w:spacing w:line="360" w:lineRule="auto"/>
        <w:rPr>
          <w:rFonts w:hint="eastAsia"/>
          <w:color w:val="auto"/>
          <w:highlight w:val="none"/>
        </w:rPr>
      </w:pPr>
      <w:r>
        <w:rPr>
          <w:rFonts w:hint="eastAsia" w:ascii="宋体" w:hAnsi="宋体" w:cs="宋体"/>
          <w:color w:val="auto"/>
          <w:sz w:val="24"/>
          <w:szCs w:val="24"/>
          <w:highlight w:val="none"/>
          <w:lang w:val="zh-CN"/>
        </w:rPr>
        <w:t xml:space="preserve">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p>
    <w:p>
      <w:pPr>
        <w:rPr>
          <w:rFonts w:hint="default" w:ascii="宋体" w:hAnsi="宋体" w:eastAsia="宋体" w:cs="宋体"/>
          <w:color w:val="auto"/>
          <w:szCs w:val="24"/>
          <w:highlight w:val="none"/>
          <w:lang w:val="en-US" w:eastAsia="zh-CN"/>
        </w:rPr>
      </w:pPr>
      <w:r>
        <w:rPr>
          <w:rFonts w:hint="default" w:ascii="宋体" w:hAnsi="宋体" w:eastAsia="宋体" w:cs="宋体"/>
          <w:color w:val="auto"/>
          <w:szCs w:val="24"/>
          <w:highlight w:val="none"/>
          <w:lang w:val="en-US" w:eastAsia="zh-CN"/>
        </w:rPr>
      </w:r>
      <w:r/>
    </w:p>
    <w:p>
      <w:pP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r>
      <w:r/>
    </w:p>
    <w:p>
      <w:pP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br w:type="page" w:clear="all"/>
      </w:r>
      <w:r/>
    </w:p>
    <w:p>
      <w:pPr>
        <w:jc w:val="left"/>
        <w:spacing w:line="360" w:lineRule="auto"/>
        <w:rPr>
          <w:rFonts w:hint="eastAsia" w:ascii="宋体" w:hAnsi="宋体" w:eastAsia="宋体" w:cs="宋体"/>
          <w:bCs/>
          <w:color w:val="auto"/>
          <w:szCs w:val="24"/>
          <w:highlight w:val="none"/>
          <w:lang w:val="zh-CN"/>
        </w:rPr>
      </w:pP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w:t>
      </w:r>
      <w:bookmarkEnd w:id="33"/>
      <w:r/>
      <w:bookmarkEnd w:id="34"/>
      <w:r/>
      <w:bookmarkEnd w:id="35"/>
      <w:r>
        <w:rPr>
          <w:rFonts w:hint="eastAsia" w:ascii="宋体" w:hAnsi="宋体" w:eastAsia="宋体" w:cs="宋体"/>
          <w:bCs/>
          <w:color w:val="auto"/>
          <w:szCs w:val="24"/>
          <w:highlight w:val="none"/>
          <w:lang w:val="zh-CN"/>
        </w:rPr>
        <w:t xml:space="preserve">人员配备一览表</w:t>
      </w:r>
      <w:r/>
    </w:p>
    <w:p>
      <w:pPr>
        <w:spacing w:line="360" w:lineRule="auto"/>
        <w:rPr>
          <w:rFonts w:hint="eastAsia" w:ascii="宋体" w:hAnsi="宋体" w:eastAsia="宋体" w:cs="宋体"/>
          <w:bCs/>
          <w:color w:val="auto"/>
          <w:szCs w:val="24"/>
          <w:highlight w:val="none"/>
          <w:lang w:val="zh-CN"/>
        </w:rPr>
      </w:pPr>
      <w:r>
        <w:rPr>
          <w:rFonts w:hint="eastAsia" w:ascii="宋体" w:hAnsi="宋体" w:eastAsia="宋体" w:cs="宋体"/>
          <w:bCs/>
          <w:color w:val="auto"/>
          <w:szCs w:val="24"/>
          <w:highlight w:val="none"/>
          <w:lang w:val="zh-CN"/>
        </w:rPr>
      </w:r>
      <w:r/>
    </w:p>
    <w:p>
      <w:pPr>
        <w:jc w:val="center"/>
        <w:spacing w:line="360" w:lineRule="auto"/>
        <w:rPr>
          <w:rFonts w:hint="eastAsia" w:ascii="宋体" w:hAnsi="宋体" w:eastAsia="宋体" w:cs="宋体"/>
          <w:bCs/>
          <w:color w:val="auto"/>
          <w:szCs w:val="24"/>
          <w:highlight w:val="none"/>
          <w:lang w:val="zh-CN"/>
        </w:rPr>
      </w:pPr>
      <w:r>
        <w:rPr>
          <w:rFonts w:hint="eastAsia" w:ascii="宋体" w:hAnsi="宋体" w:eastAsia="宋体" w:cs="宋体"/>
          <w:bCs/>
          <w:color w:val="auto"/>
          <w:szCs w:val="24"/>
          <w:highlight w:val="none"/>
          <w:lang w:val="zh-CN"/>
        </w:rPr>
        <w:t xml:space="preserve">人员配备一览表</w:t>
      </w:r>
      <w:r/>
    </w:p>
    <w:tbl>
      <w:tblPr>
        <w:tblStyle w:val="919"/>
        <w:tblW w:w="995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36"/>
        <w:gridCol w:w="1481"/>
        <w:gridCol w:w="1088"/>
        <w:gridCol w:w="1016"/>
        <w:gridCol w:w="1088"/>
        <w:gridCol w:w="1214"/>
        <w:gridCol w:w="1463"/>
        <w:gridCol w:w="1570"/>
      </w:tblGrid>
      <w:tr>
        <w:trPr>
          <w:jc w:val="center"/>
          <w:trHeight w:val="851"/>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1"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所任职务</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技术专长</w:t>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工作时间</w:t>
            </w:r>
            <w:r/>
          </w:p>
        </w:tc>
      </w:tr>
      <w:tr>
        <w:trPr>
          <w:jc w:val="center"/>
          <w:trHeight w:val="56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481"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481"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481"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481"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481"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481"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pStyle w:val="100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Style w:val="100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100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日期：    年   月   日</w:t>
      </w:r>
      <w:r/>
    </w:p>
    <w:p>
      <w:pPr>
        <w:jc w:val="left"/>
        <w:spacing w:line="360" w:lineRule="auto"/>
        <w:rPr>
          <w:rFonts w:hint="eastAsia" w:ascii="宋体" w:hAnsi="宋体" w:eastAsia="宋体" w:cs="宋体"/>
          <w:bCs/>
          <w:color w:val="auto"/>
          <w:szCs w:val="24"/>
          <w:highlight w:val="none"/>
        </w:rPr>
      </w:pPr>
      <w:r>
        <w:rPr>
          <w:rFonts w:hint="eastAsia" w:ascii="宋体" w:hAnsi="宋体" w:eastAsia="宋体" w:cs="宋体"/>
          <w:color w:val="auto"/>
          <w:szCs w:val="24"/>
          <w:highlight w:val="none"/>
        </w:rPr>
        <w:br w:type="page" w:clear="all"/>
      </w:r>
      <w:r>
        <w:rPr>
          <w:rFonts w:hint="eastAsia" w:ascii="宋体" w:hAnsi="宋体" w:cs="宋体"/>
          <w:bCs/>
          <w:color w:val="auto"/>
          <w:szCs w:val="24"/>
          <w:highlight w:val="none"/>
          <w:lang w:val="en-US" w:eastAsia="zh-CN"/>
        </w:rPr>
        <w:t xml:space="preserve">6</w:t>
      </w:r>
      <w:r>
        <w:rPr>
          <w:rFonts w:hint="eastAsia" w:ascii="宋体" w:hAnsi="宋体" w:eastAsia="宋体" w:cs="宋体"/>
          <w:bCs/>
          <w:color w:val="auto"/>
          <w:szCs w:val="24"/>
          <w:highlight w:val="none"/>
        </w:rPr>
        <w:t xml:space="preserve">、偏离表</w:t>
      </w:r>
      <w:r/>
    </w:p>
    <w:p>
      <w:pPr>
        <w:jc w:val="center"/>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（服务内容、服务要求）偏离表</w:t>
      </w:r>
      <w:r/>
    </w:p>
    <w:tbl>
      <w:tblPr>
        <w:tblStyle w:val="919"/>
        <w:tblW w:w="99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8"/>
        <w:gridCol w:w="2282"/>
        <w:gridCol w:w="2589"/>
        <w:gridCol w:w="2276"/>
        <w:gridCol w:w="1913"/>
      </w:tblGrid>
      <w:tr>
        <w:trPr>
          <w:trHeight w:val="760"/>
        </w:trPr>
        <w:tc>
          <w:tcPr>
            <w:tcW w:w="898"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2282"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采购要求</w:t>
            </w:r>
            <w:r/>
          </w:p>
        </w:tc>
        <w:tc>
          <w:tcPr>
            <w:tcW w:w="2589"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响应内容</w:t>
            </w:r>
            <w:r/>
          </w:p>
        </w:tc>
        <w:tc>
          <w:tcPr>
            <w:tcW w:w="2276"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偏离说明</w:t>
            </w:r>
            <w:r/>
          </w:p>
        </w:tc>
        <w:tc>
          <w:tcPr>
            <w:tcW w:w="1913"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证明材料页码</w:t>
            </w:r>
            <w:r/>
          </w:p>
        </w:tc>
      </w:tr>
      <w:tr>
        <w:trPr>
          <w:cantSplit/>
          <w:trHeight w:val="495"/>
        </w:trPr>
        <w:tc>
          <w:tcPr>
            <w:tcW w:w="898" w:type="dxa"/>
            <w:vAlign w:val="center"/>
            <w:textDirection w:val="lrTb"/>
            <w:noWrap w:val="false"/>
          </w:tcPr>
          <w:p>
            <w:pPr>
              <w:jc w:val="center"/>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w:t>
            </w:r>
            <w:r/>
          </w:p>
        </w:tc>
        <w:tc>
          <w:tcPr>
            <w:tcW w:w="2282"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589"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276"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913"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495"/>
        </w:trPr>
        <w:tc>
          <w:tcPr>
            <w:tcW w:w="898" w:type="dxa"/>
            <w:vAlign w:val="center"/>
            <w:textDirection w:val="lrTb"/>
            <w:noWrap w:val="false"/>
          </w:tcPr>
          <w:p>
            <w:pPr>
              <w:jc w:val="center"/>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w:t>
            </w:r>
            <w:r/>
          </w:p>
        </w:tc>
        <w:tc>
          <w:tcPr>
            <w:tcW w:w="2282"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589"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276"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913"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495"/>
        </w:trPr>
        <w:tc>
          <w:tcPr>
            <w:tcW w:w="898" w:type="dxa"/>
            <w:vAlign w:val="center"/>
            <w:textDirection w:val="lrTb"/>
            <w:noWrap w:val="false"/>
          </w:tcPr>
          <w:p>
            <w:pPr>
              <w:jc w:val="center"/>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3</w:t>
            </w:r>
            <w:r/>
          </w:p>
        </w:tc>
        <w:tc>
          <w:tcPr>
            <w:tcW w:w="2282"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589"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276"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913"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495"/>
        </w:trPr>
        <w:tc>
          <w:tcPr>
            <w:tcW w:w="898" w:type="dxa"/>
            <w:vAlign w:val="center"/>
            <w:textDirection w:val="lrTb"/>
            <w:noWrap w:val="false"/>
          </w:tcPr>
          <w:p>
            <w:pPr>
              <w:jc w:val="center"/>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w:t>
            </w:r>
            <w:r/>
          </w:p>
        </w:tc>
        <w:tc>
          <w:tcPr>
            <w:tcW w:w="2282" w:type="dxa"/>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589" w:type="dxa"/>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276" w:type="dxa"/>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913" w:type="dxa"/>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投标人：（单位盖章）</w:t>
      </w:r>
      <w:r/>
    </w:p>
    <w:p>
      <w:pPr>
        <w:pStyle w:val="100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1003"/>
        <w:ind w:firstLine="480"/>
        <w:spacing w:line="360" w:lineRule="auto"/>
        <w:rPr>
          <w:rFonts w:hint="eastAsia" w:ascii="宋体" w:hAnsi="宋体" w:eastAsia="宋体" w:cs="宋体"/>
          <w:bCs/>
          <w:color w:val="auto"/>
          <w:spacing w:val="20"/>
          <w:szCs w:val="24"/>
          <w:highlight w:val="none"/>
        </w:rPr>
      </w:pPr>
      <w:r>
        <w:rPr>
          <w:rFonts w:hint="eastAsia" w:ascii="宋体" w:hAnsi="宋体" w:eastAsia="宋体" w:cs="宋体"/>
          <w:color w:val="auto"/>
          <w:sz w:val="24"/>
          <w:szCs w:val="24"/>
          <w:highlight w:val="none"/>
          <w:lang w:val="zh-CN"/>
        </w:rPr>
        <w:t xml:space="preserve">日期：    年   月   日</w:t>
      </w:r>
      <w:r/>
    </w:p>
    <w:p>
      <w:pPr>
        <w:ind w:firstLine="480"/>
        <w:jc w:val="center"/>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商务条款偏离表</w:t>
      </w:r>
      <w:r/>
    </w:p>
    <w:tbl>
      <w:tblPr>
        <w:tblStyle w:val="919"/>
        <w:tblW w:w="99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2907"/>
        <w:gridCol w:w="2565"/>
        <w:gridCol w:w="1965"/>
        <w:gridCol w:w="1648"/>
      </w:tblGrid>
      <w:tr>
        <w:trPr>
          <w:trHeight w:val="760"/>
        </w:trPr>
        <w:tc>
          <w:tcPr>
            <w:tcW w:w="873"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2907"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采购要求</w:t>
            </w:r>
            <w:r/>
          </w:p>
        </w:tc>
        <w:tc>
          <w:tcPr>
            <w:tcW w:w="2565"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响应内容</w:t>
            </w:r>
            <w:r/>
          </w:p>
        </w:tc>
        <w:tc>
          <w:tcPr>
            <w:tcW w:w="1965"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偏离说明</w:t>
            </w:r>
            <w:r/>
          </w:p>
        </w:tc>
        <w:tc>
          <w:tcPr>
            <w:tcW w:w="1648"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备注</w:t>
            </w:r>
            <w:r/>
          </w:p>
        </w:tc>
      </w:tr>
      <w:tr>
        <w:trPr>
          <w:cantSplit/>
          <w:trHeight w:val="495"/>
        </w:trPr>
        <w:tc>
          <w:tcPr>
            <w:tcW w:w="873"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bCs/>
                <w:color w:val="auto"/>
                <w:szCs w:val="24"/>
                <w:highlight w:val="none"/>
              </w:rPr>
              <w:t xml:space="preserve">1</w:t>
            </w:r>
            <w:r/>
          </w:p>
        </w:tc>
        <w:tc>
          <w:tcPr>
            <w:tcW w:w="2907"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565"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965"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48"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495"/>
        </w:trPr>
        <w:tc>
          <w:tcPr>
            <w:tcW w:w="873"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bCs/>
                <w:color w:val="auto"/>
                <w:szCs w:val="24"/>
                <w:highlight w:val="none"/>
              </w:rPr>
              <w:t xml:space="preserve">2</w:t>
            </w:r>
            <w:r/>
          </w:p>
        </w:tc>
        <w:tc>
          <w:tcPr>
            <w:tcW w:w="2907"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565"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965"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48"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495"/>
        </w:trPr>
        <w:tc>
          <w:tcPr>
            <w:tcW w:w="873"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bCs/>
                <w:color w:val="auto"/>
                <w:szCs w:val="24"/>
                <w:highlight w:val="none"/>
              </w:rPr>
              <w:t xml:space="preserve">3</w:t>
            </w:r>
            <w:r/>
          </w:p>
        </w:tc>
        <w:tc>
          <w:tcPr>
            <w:tcW w:w="2907"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565"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965"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48"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495"/>
        </w:trPr>
        <w:tc>
          <w:tcPr>
            <w:tcW w:w="873" w:type="dxa"/>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bCs/>
                <w:color w:val="auto"/>
                <w:szCs w:val="24"/>
                <w:highlight w:val="none"/>
              </w:rPr>
              <w:t xml:space="preserve">…</w:t>
            </w:r>
            <w:r/>
          </w:p>
        </w:tc>
        <w:tc>
          <w:tcPr>
            <w:tcW w:w="2907"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565"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965"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48"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pStyle w:val="100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Style w:val="100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1003"/>
        <w:ind w:firstLine="60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rPr>
        <w:t xml:space="preserve">日期：    年   月   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Cs w:val="24"/>
          <w:highlight w:val="none"/>
          <w:lang w:val="en-US" w:eastAsia="zh-CN"/>
        </w:rPr>
        <w:t xml:space="preserve">注：</w:t>
      </w:r>
      <w:r>
        <w:rPr>
          <w:rFonts w:hint="eastAsia" w:ascii="宋体" w:hAnsi="宋体" w:cs="宋体"/>
          <w:color w:val="auto"/>
          <w:szCs w:val="24"/>
          <w:highlight w:val="none"/>
          <w:lang w:val="zh-CN"/>
        </w:rPr>
        <w:t xml:space="preserve">1、</w:t>
      </w:r>
      <w:r>
        <w:rPr>
          <w:rFonts w:hint="eastAsia" w:ascii="宋体" w:hAnsi="宋体" w:cs="宋体"/>
          <w:color w:val="auto"/>
          <w:sz w:val="24"/>
          <w:szCs w:val="24"/>
          <w:highlight w:val="none"/>
        </w:rPr>
        <w:t xml:space="preserve">投标人的投标文件与招标文件的要求有偏离的须逐项对应列出，并在“偏离说明”项下填写以下内容：优于的，填写“正偏离”；低于的，填写“负偏离”。</w:t>
      </w:r>
      <w:r/>
    </w:p>
    <w:p>
      <w:pPr>
        <w:ind w:firstLine="480"/>
        <w:jc w:val="left"/>
        <w:spacing w:line="360" w:lineRule="auto"/>
        <w:widowControl/>
        <w:rPr>
          <w:rFonts w:ascii="宋体" w:hAnsi="宋体" w:cs="宋体"/>
          <w:color w:val="auto"/>
          <w:szCs w:val="24"/>
          <w:highlight w:val="none"/>
          <w:lang w:val="zh-CN"/>
        </w:rPr>
      </w:pPr>
      <w:r>
        <w:rPr>
          <w:rFonts w:hint="eastAsia" w:ascii="宋体" w:hAnsi="宋体" w:cs="宋体"/>
          <w:color w:val="auto"/>
          <w:sz w:val="24"/>
          <w:szCs w:val="24"/>
          <w:highlight w:val="none"/>
        </w:rPr>
        <w:t xml:space="preserve">2.填写“无偏离”或未在上表中说明的，如在投标文件其他内容中已有文字说明的，则以已有文字说明为准，否则，将被认为完全响应招标文件的规定。但该表不作为投标人对所投标项目关于技术、服务、商务等详细描述和说明的替代</w:t>
      </w:r>
      <w:r>
        <w:rPr>
          <w:rFonts w:hint="eastAsia" w:ascii="宋体" w:hAnsi="宋体" w:cs="宋体"/>
          <w:color w:val="auto"/>
          <w:szCs w:val="24"/>
          <w:highlight w:val="none"/>
          <w:lang w:val="zh-CN"/>
        </w:rPr>
        <w:t xml:space="preserve">。</w:t>
      </w:r>
      <w:r/>
    </w:p>
    <w:p>
      <w:pPr>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lang w:val="zh-CN"/>
        </w:rPr>
        <w:t xml:space="preserve">、若事项较多，</w:t>
      </w:r>
      <w:r>
        <w:rPr>
          <w:rFonts w:hint="eastAsia" w:ascii="宋体" w:hAnsi="宋体" w:cs="宋体"/>
          <w:color w:val="auto"/>
          <w:szCs w:val="24"/>
          <w:highlight w:val="none"/>
        </w:rPr>
        <w:t xml:space="preserve">投标人</w:t>
      </w:r>
      <w:r>
        <w:rPr>
          <w:rFonts w:hint="eastAsia" w:ascii="宋体" w:hAnsi="宋体" w:cs="宋体"/>
          <w:color w:val="auto"/>
          <w:szCs w:val="24"/>
          <w:highlight w:val="none"/>
          <w:lang w:val="zh-CN"/>
        </w:rPr>
        <w:t xml:space="preserve">可根据</w:t>
      </w:r>
      <w:r>
        <w:rPr>
          <w:rFonts w:hint="eastAsia" w:ascii="宋体" w:hAnsi="宋体" w:cs="宋体"/>
          <w:color w:val="auto"/>
          <w:szCs w:val="24"/>
          <w:highlight w:val="none"/>
        </w:rPr>
        <w:t xml:space="preserve">招标</w:t>
      </w:r>
      <w:r>
        <w:rPr>
          <w:rFonts w:hint="eastAsia" w:ascii="宋体" w:hAnsi="宋体" w:cs="宋体"/>
          <w:color w:val="auto"/>
          <w:szCs w:val="24"/>
          <w:highlight w:val="none"/>
          <w:lang w:val="zh-CN"/>
        </w:rPr>
        <w:t xml:space="preserve">内容的实际情况另纸说明。</w:t>
      </w:r>
      <w:r>
        <w:rPr>
          <w:rFonts w:hint="eastAsia" w:ascii="宋体" w:hAnsi="宋体" w:eastAsia="宋体" w:cs="宋体"/>
          <w:color w:val="auto"/>
          <w:szCs w:val="24"/>
          <w:highlight w:val="none"/>
        </w:rPr>
        <w:br w:type="page" w:clear="all"/>
      </w:r>
      <w:r/>
    </w:p>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、施工质量验收标准，质量承诺及服务承诺</w:t>
      </w:r>
      <w:r/>
    </w:p>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jc w:val="center"/>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施工质量验收标准，质量承诺及服务承诺</w:t>
      </w:r>
      <w:r/>
    </w:p>
    <w:tbl>
      <w:tblPr>
        <w:tblStyle w:val="919"/>
        <w:tblW w:w="97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56"/>
      </w:tblGrid>
      <w:tr>
        <w:trPr>
          <w:jc w:val="center"/>
          <w:trHeight w:val="1076"/>
        </w:trPr>
        <w:tc>
          <w:tcPr>
            <w:tcW w:w="9756" w:type="dxa"/>
            <w:vAlign w:val="top"/>
            <w:textDirection w:val="lrTb"/>
            <w:noWrap w:val="false"/>
          </w:tcPr>
          <w:p>
            <w:pPr>
              <w:pStyle w:val="1643"/>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提示：</w:t>
            </w:r>
            <w:r>
              <w:rPr>
                <w:rFonts w:hint="eastAsia" w:ascii="宋体" w:hAnsi="宋体" w:eastAsia="宋体" w:cs="宋体"/>
                <w:color w:val="000000"/>
                <w:szCs w:val="24"/>
                <w:highlight w:val="none"/>
                <w:lang w:val="en-US" w:eastAsia="zh-CN"/>
              </w:rPr>
              <w:t xml:space="preserve">投标人</w:t>
            </w:r>
            <w:r>
              <w:rPr>
                <w:rFonts w:hint="eastAsia" w:ascii="宋体" w:hAnsi="宋体" w:eastAsia="宋体" w:cs="宋体"/>
                <w:color w:val="000000"/>
                <w:szCs w:val="24"/>
                <w:highlight w:val="none"/>
              </w:rPr>
              <w:t xml:space="preserve">应根据本次采购项目要求，对所投工程在服务期内质量及服务进行详细的说明与描述。</w:t>
            </w:r>
            <w:r/>
          </w:p>
        </w:tc>
      </w:tr>
      <w:tr>
        <w:trPr>
          <w:jc w:val="center"/>
          <w:trHeight w:val="8587"/>
        </w:trPr>
        <w:tc>
          <w:tcPr>
            <w:tcW w:w="9756" w:type="dxa"/>
            <w:vAlign w:val="bottom"/>
            <w:textDirection w:val="lrTb"/>
            <w:noWrap w:val="false"/>
          </w:tcPr>
          <w:p>
            <w:pPr>
              <w:pStyle w:val="912"/>
            </w:pPr>
            <w:r/>
            <w:r/>
          </w:p>
        </w:tc>
      </w:tr>
    </w:tbl>
    <w:p>
      <w:pPr>
        <w:ind w:firstLine="480"/>
        <w:spacing w:line="360" w:lineRule="auto"/>
        <w:rPr>
          <w:rFonts w:ascii="宋体" w:hAnsi="宋体"/>
          <w:bCs/>
          <w:color w:val="000000"/>
          <w:sz w:val="24"/>
          <w:highlight w:val="none"/>
        </w:rPr>
      </w:pPr>
      <w:r>
        <w:rPr>
          <w:rFonts w:hint="eastAsia" w:ascii="宋体" w:hAnsi="宋体"/>
          <w:bCs/>
          <w:color w:val="000000"/>
          <w:sz w:val="24"/>
          <w:highlight w:val="none"/>
          <w:lang w:eastAsia="zh-CN"/>
        </w:rPr>
        <w:t xml:space="preserve">投标人</w:t>
      </w:r>
      <w:r>
        <w:rPr>
          <w:rFonts w:hint="eastAsia" w:ascii="宋体" w:hAnsi="宋体"/>
          <w:bCs/>
          <w:color w:val="000000"/>
          <w:sz w:val="24"/>
          <w:highlight w:val="none"/>
        </w:rPr>
        <w:t xml:space="preserve">：（单位盖章）</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法定代表人或代理人：（签字或盖章）</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日期：</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年    月    日</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br w:type="page" w:clear="all"/>
      </w:r>
      <w:r/>
    </w:p>
    <w:p>
      <w:pPr>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eastAsia="zh-CN"/>
        </w:rPr>
        <w:t xml:space="preserve">投标人</w:t>
      </w:r>
      <w:r>
        <w:rPr>
          <w:rFonts w:hint="eastAsia" w:ascii="宋体" w:hAnsi="宋体" w:eastAsia="宋体" w:cs="宋体"/>
          <w:bCs/>
          <w:color w:val="auto"/>
          <w:sz w:val="24"/>
          <w:szCs w:val="24"/>
          <w:highlight w:val="none"/>
        </w:rPr>
        <w:t xml:space="preserve">与其他单位存在控股、管理关系情况表</w:t>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widowControl/>
        <w:rPr>
          <w:rFonts w:hint="eastAsia" w:ascii="宋体" w:hAnsi="宋体" w:eastAsia="宋体" w:cs="宋体"/>
          <w:bCs/>
          <w:color w:val="auto"/>
          <w:sz w:val="24"/>
          <w:szCs w:val="24"/>
          <w:highlight w:val="none"/>
        </w:rPr>
      </w:pPr>
      <w:r>
        <w:rPr>
          <w:rFonts w:hint="eastAsia" w:ascii="宋体" w:hAnsi="宋体" w:eastAsia="宋体" w:cs="宋体"/>
          <w:color w:val="auto"/>
          <w:szCs w:val="24"/>
          <w:highlight w:val="none"/>
          <w:lang w:eastAsia="zh-CN"/>
        </w:rPr>
        <w:t xml:space="preserve">投标人</w:t>
      </w:r>
      <w:r>
        <w:rPr>
          <w:rFonts w:hint="eastAsia" w:ascii="宋体" w:hAnsi="宋体" w:eastAsia="宋体" w:cs="宋体"/>
          <w:bCs/>
          <w:color w:val="auto"/>
          <w:sz w:val="24"/>
          <w:szCs w:val="24"/>
          <w:highlight w:val="none"/>
        </w:rPr>
        <w:t xml:space="preserve">与其他单位存在控股、管理关系情况表</w:t>
      </w:r>
      <w:r/>
    </w:p>
    <w:p>
      <w:pPr>
        <w:jc w:val="lef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bl>
      <w:tblPr>
        <w:tblStyle w:val="919"/>
        <w:tblW w:w="99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1"/>
        <w:gridCol w:w="4559"/>
      </w:tblGrid>
      <w:tr>
        <w:trPr>
          <w:jc w:val="center"/>
          <w:trHeight w:val="637"/>
        </w:trPr>
        <w:tc>
          <w:tcPr>
            <w:tcW w:w="5401"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与投标人存在控股、管理关系的单位名称</w:t>
            </w:r>
            <w:r/>
          </w:p>
        </w:tc>
        <w:tc>
          <w:tcPr>
            <w:tcW w:w="4559"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控股、管理关系情况说明</w:t>
            </w:r>
            <w:r/>
          </w:p>
        </w:tc>
      </w:tr>
      <w:tr>
        <w:trPr>
          <w:jc w:val="center"/>
          <w:trHeight w:val="850"/>
        </w:trPr>
        <w:tc>
          <w:tcPr>
            <w:tcW w:w="5401"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4559"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850"/>
        </w:trPr>
        <w:tc>
          <w:tcPr>
            <w:tcW w:w="5401"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4559"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850"/>
        </w:trPr>
        <w:tc>
          <w:tcPr>
            <w:tcW w:w="5401"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4559"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850"/>
        </w:trPr>
        <w:tc>
          <w:tcPr>
            <w:tcW w:w="5401"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4559"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850"/>
        </w:trPr>
        <w:tc>
          <w:tcPr>
            <w:tcW w:w="5401"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4559"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850"/>
        </w:trPr>
        <w:tc>
          <w:tcPr>
            <w:tcW w:w="5401"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4559"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bl>
    <w:p>
      <w:pPr>
        <w:ind w:firstLine="48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注：投标人应当按实填写所有与之有控股、管理关系的情况</w:t>
      </w:r>
      <w:r/>
    </w:p>
    <w:p>
      <w:pPr>
        <w:pStyle w:val="945"/>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0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Style w:val="100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1003"/>
        <w:ind w:firstLine="600"/>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zh-CN"/>
        </w:rPr>
        <w:t xml:space="preserve">日期：    年   月   日</w:t>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br w:type="page" w:clear="all"/>
      </w:r>
      <w:r>
        <w:rPr>
          <w:rFonts w:hint="eastAsia" w:ascii="宋体" w:hAnsi="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、资格证明文件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（1）关于资格文件的声明函</w:t>
      </w:r>
      <w:r/>
    </w:p>
    <w:p>
      <w:pPr>
        <w:pStyle w:val="927"/>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firstLine="48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关于资格文件的声明函</w:t>
      </w:r>
      <w:r/>
    </w:p>
    <w:p>
      <w:pPr>
        <w:pStyle w:val="927"/>
        <w:ind w:firstLine="48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w:t>
      </w:r>
      <w:r/>
    </w:p>
    <w:p>
      <w:pPr>
        <w:pStyle w:val="927"/>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本公司愿就由贵公司组织实施的编号为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927"/>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7"/>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0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Style w:val="100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100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日期：    年   月   日</w:t>
      </w:r>
      <w:r/>
    </w:p>
    <w:p>
      <w:pPr>
        <w:pStyle w:val="927"/>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br w:type="page" w:clear="all"/>
      </w:r>
      <w:r>
        <w:rPr>
          <w:rFonts w:hint="eastAsia" w:ascii="宋体" w:hAnsi="宋体" w:eastAsia="宋体" w:cs="宋体"/>
          <w:color w:val="auto"/>
          <w:szCs w:val="24"/>
          <w:highlight w:val="none"/>
        </w:rPr>
        <w:t xml:space="preserve">（2）投标人情况表</w:t>
      </w:r>
      <w:r/>
    </w:p>
    <w:p>
      <w:pPr>
        <w:pStyle w:val="927"/>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投标人情况表</w:t>
      </w:r>
      <w:r/>
    </w:p>
    <w:p>
      <w:pPr>
        <w:pStyle w:val="927"/>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单位名称（盖章）</w:t>
      </w:r>
      <w:r/>
    </w:p>
    <w:tbl>
      <w:tblPr>
        <w:tblStyle w:val="919"/>
        <w:tblW w:w="995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697"/>
        <w:gridCol w:w="2153"/>
        <w:gridCol w:w="1570"/>
        <w:gridCol w:w="2209"/>
        <w:gridCol w:w="1329"/>
      </w:tblGrid>
      <w:tr>
        <w:trPr>
          <w:jc w:val="center"/>
        </w:trPr>
        <w:tc>
          <w:tcPr>
            <w:tcW w:w="2697"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p>
        </w:tc>
        <w:tc>
          <w:tcPr>
            <w:tcW w:w="2153"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70"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p>
        </w:tc>
        <w:tc>
          <w:tcPr>
            <w:gridSpan w:val="2"/>
            <w:tcW w:w="3538"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Pr>
        <w:tc>
          <w:tcPr>
            <w:tcW w:w="2697"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企业地址</w:t>
            </w:r>
            <w:r/>
          </w:p>
        </w:tc>
        <w:tc>
          <w:tcPr>
            <w:tcW w:w="2153"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70"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注册资本</w:t>
            </w:r>
            <w:r/>
          </w:p>
        </w:tc>
        <w:tc>
          <w:tcPr>
            <w:gridSpan w:val="2"/>
            <w:tcW w:w="3538" w:type="dxa"/>
            <w:textDirection w:val="lrTb"/>
            <w:noWrap w:val="false"/>
          </w:tcPr>
          <w:p>
            <w:pPr>
              <w:pStyle w:val="927"/>
              <w:ind w:firstLine="216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r>
      <w:tr>
        <w:trPr>
          <w:jc w:val="center"/>
        </w:trPr>
        <w:tc>
          <w:tcPr>
            <w:tcW w:w="2697"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经营范围</w:t>
            </w:r>
            <w:r/>
          </w:p>
        </w:tc>
        <w:tc>
          <w:tcPr>
            <w:gridSpan w:val="4"/>
            <w:tcW w:w="7261"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Pr>
        <w:tc>
          <w:tcPr>
            <w:tcW w:w="2697"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职工人数</w:t>
            </w:r>
            <w:r/>
          </w:p>
        </w:tc>
        <w:tc>
          <w:tcPr>
            <w:tcW w:w="2153"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3779"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其中：有中高级以上职称的人数</w:t>
            </w:r>
            <w:r/>
          </w:p>
        </w:tc>
        <w:tc>
          <w:tcPr>
            <w:tcW w:w="1329"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Pr>
        <w:tc>
          <w:tcPr>
            <w:tcW w:w="2697" w:type="dxa"/>
            <w:vAlign w:val="center"/>
            <w:textDirection w:val="lrTb"/>
            <w:noWrap w:val="false"/>
          </w:tcPr>
          <w:p>
            <w:pPr>
              <w:pStyle w:val="927"/>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资产总计</w:t>
            </w:r>
            <w:r/>
          </w:p>
        </w:tc>
        <w:tc>
          <w:tcPr>
            <w:tcW w:w="2153" w:type="dxa"/>
            <w:vAlign w:val="center"/>
            <w:textDirection w:val="lrTb"/>
            <w:noWrap w:val="false"/>
          </w:tcPr>
          <w:p>
            <w:pPr>
              <w:pStyle w:val="927"/>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万元</w:t>
            </w:r>
            <w:r/>
          </w:p>
        </w:tc>
        <w:tc>
          <w:tcPr>
            <w:tcW w:w="1570" w:type="dxa"/>
            <w:vAlign w:val="center"/>
            <w:textDirection w:val="lrTb"/>
            <w:noWrap w:val="false"/>
          </w:tcPr>
          <w:p>
            <w:pPr>
              <w:pStyle w:val="927"/>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净资产</w:t>
            </w:r>
            <w:r/>
          </w:p>
        </w:tc>
        <w:tc>
          <w:tcPr>
            <w:gridSpan w:val="2"/>
            <w:tcW w:w="3538" w:type="dxa"/>
            <w:vAlign w:val="center"/>
            <w:textDirection w:val="lrTb"/>
            <w:noWrap w:val="false"/>
          </w:tcPr>
          <w:p>
            <w:pPr>
              <w:pStyle w:val="927"/>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万元</w:t>
            </w:r>
            <w:r/>
          </w:p>
        </w:tc>
      </w:tr>
      <w:tr>
        <w:trPr>
          <w:jc w:val="center"/>
        </w:trPr>
        <w:tc>
          <w:tcPr>
            <w:tcW w:w="2697" w:type="dxa"/>
            <w:vAlign w:val="center"/>
            <w:textDirection w:val="lrTb"/>
            <w:noWrap w:val="false"/>
          </w:tcPr>
          <w:p>
            <w:pPr>
              <w:pStyle w:val="927"/>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股东权益</w:t>
            </w:r>
            <w:r/>
          </w:p>
        </w:tc>
        <w:tc>
          <w:tcPr>
            <w:tcW w:w="2153" w:type="dxa"/>
            <w:vAlign w:val="center"/>
            <w:textDirection w:val="lrTb"/>
            <w:noWrap w:val="false"/>
          </w:tcPr>
          <w:p>
            <w:pPr>
              <w:pStyle w:val="927"/>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万元</w:t>
            </w:r>
            <w:r/>
          </w:p>
        </w:tc>
        <w:tc>
          <w:tcPr>
            <w:tcW w:w="1570" w:type="dxa"/>
            <w:vAlign w:val="center"/>
            <w:textDirection w:val="lrTb"/>
            <w:noWrap w:val="false"/>
          </w:tcPr>
          <w:p>
            <w:pPr>
              <w:pStyle w:val="927"/>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销售收入</w:t>
            </w:r>
            <w:r/>
          </w:p>
        </w:tc>
        <w:tc>
          <w:tcPr>
            <w:gridSpan w:val="2"/>
            <w:tcW w:w="3538" w:type="dxa"/>
            <w:vAlign w:val="center"/>
            <w:textDirection w:val="lrTb"/>
            <w:noWrap w:val="false"/>
          </w:tcPr>
          <w:p>
            <w:pPr>
              <w:pStyle w:val="927"/>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202</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年          万元</w:t>
            </w:r>
            <w:r/>
          </w:p>
        </w:tc>
      </w:tr>
      <w:tr>
        <w:trPr>
          <w:jc w:val="center"/>
        </w:trPr>
        <w:tc>
          <w:tcPr>
            <w:tcW w:w="2697"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实现利润</w:t>
            </w:r>
            <w:r/>
          </w:p>
        </w:tc>
        <w:tc>
          <w:tcPr>
            <w:tcW w:w="2153"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202</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年    万元</w:t>
            </w:r>
            <w:r/>
          </w:p>
        </w:tc>
        <w:tc>
          <w:tcPr>
            <w:tcW w:w="1570"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3538"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Pr>
        <w:tc>
          <w:tcPr>
            <w:tcW w:w="2697"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营业面积（含厂房面积）</w:t>
            </w:r>
            <w:r/>
          </w:p>
        </w:tc>
        <w:tc>
          <w:tcPr>
            <w:tcW w:w="2153" w:type="dxa"/>
            <w:vAlign w:val="center"/>
            <w:textDirection w:val="lrTb"/>
            <w:noWrap w:val="false"/>
          </w:tcPr>
          <w:p>
            <w:pPr>
              <w:pStyle w:val="927"/>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平方米</w:t>
            </w:r>
            <w:r/>
          </w:p>
        </w:tc>
        <w:tc>
          <w:tcPr>
            <w:tcW w:w="1570"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其中：</w:t>
            </w:r>
            <w:r/>
          </w:p>
        </w:tc>
        <w:tc>
          <w:tcPr>
            <w:gridSpan w:val="2"/>
            <w:tcW w:w="3538"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自有面积         平方米</w:t>
            </w:r>
            <w:r/>
          </w:p>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承租面积         平方米</w:t>
            </w:r>
            <w:r/>
          </w:p>
        </w:tc>
      </w:tr>
      <w:tr>
        <w:trPr>
          <w:jc w:val="center"/>
        </w:trPr>
        <w:tc>
          <w:tcPr>
            <w:tcW w:w="2697"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单位简历及内设机构情况</w:t>
            </w:r>
            <w:r/>
          </w:p>
        </w:tc>
        <w:tc>
          <w:tcPr>
            <w:gridSpan w:val="4"/>
            <w:tcW w:w="7261"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Pr>
        <w:tc>
          <w:tcPr>
            <w:tcW w:w="2697"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单位优势及特长</w:t>
            </w:r>
            <w:r/>
          </w:p>
        </w:tc>
        <w:tc>
          <w:tcPr>
            <w:gridSpan w:val="4"/>
            <w:tcW w:w="7261"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Pr>
        <w:tc>
          <w:tcPr>
            <w:tcW w:w="2697"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近三年来完成或正在履行的重大合同情况</w:t>
            </w:r>
            <w:r/>
          </w:p>
        </w:tc>
        <w:tc>
          <w:tcPr>
            <w:gridSpan w:val="4"/>
            <w:tcW w:w="7261"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Pr>
        <w:tc>
          <w:tcPr>
            <w:tcW w:w="2697"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最近2年内在经营过程中受到何种奖励或处分（包括情况和结果）</w:t>
            </w:r>
            <w:r/>
          </w:p>
        </w:tc>
        <w:tc>
          <w:tcPr>
            <w:gridSpan w:val="4"/>
            <w:tcW w:w="7261"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Pr>
        <w:tc>
          <w:tcPr>
            <w:tcW w:w="2697"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最近3年内有无因售假、售劣或是其他原因被消费者投诉或起诉的情况及说明（包括解决方式和结果）</w:t>
            </w:r>
            <w:r/>
          </w:p>
        </w:tc>
        <w:tc>
          <w:tcPr>
            <w:gridSpan w:val="4"/>
            <w:tcW w:w="7261"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Pr>
        <w:tc>
          <w:tcPr>
            <w:tcW w:w="2697"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最近3年内主要负责人有无因经济犯罪被司法机关追究的情况及说明</w:t>
            </w:r>
            <w:r/>
          </w:p>
        </w:tc>
        <w:tc>
          <w:tcPr>
            <w:gridSpan w:val="4"/>
            <w:tcW w:w="7261"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Pr>
        <w:tc>
          <w:tcPr>
            <w:tcW w:w="2697"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获得技术认证的工程师及简介</w:t>
            </w:r>
            <w:r/>
          </w:p>
        </w:tc>
        <w:tc>
          <w:tcPr>
            <w:gridSpan w:val="4"/>
            <w:tcW w:w="7261"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Pr>
        <w:tc>
          <w:tcPr>
            <w:tcW w:w="2697"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其他需要说明的情况</w:t>
            </w:r>
            <w:r/>
          </w:p>
        </w:tc>
        <w:tc>
          <w:tcPr>
            <w:gridSpan w:val="4"/>
            <w:tcW w:w="7261" w:type="dxa"/>
            <w:textDirection w:val="lrTb"/>
            <w:noWrap w:val="false"/>
          </w:tcPr>
          <w:p>
            <w:pPr>
              <w:pStyle w:val="92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pStyle w:val="1003"/>
        <w:ind w:firstLine="65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4"/>
          <w:highlight w:val="none"/>
          <w:u w:val="single"/>
        </w:rPr>
        <w:br w:type="page" w:clear="all"/>
      </w:r>
      <w:r/>
    </w:p>
    <w:p>
      <w:pPr>
        <w:spacing w:line="360" w:lineRule="auto"/>
        <w:rPr>
          <w:rFonts w:hint="eastAsia" w:ascii="宋体" w:hAnsi="宋体" w:eastAsia="宋体" w:cs="宋体"/>
          <w:color w:val="auto"/>
          <w:szCs w:val="24"/>
          <w:highlight w:val="none"/>
        </w:rPr>
      </w:pPr>
      <w:r>
        <w:rPr>
          <w:rFonts w:hint="eastAsia" w:ascii="宋体" w:hAnsi="宋体" w:cs="宋体"/>
          <w:bCs/>
          <w:color w:val="auto"/>
          <w:szCs w:val="24"/>
          <w:highlight w:val="none"/>
          <w:lang w:val="en-US" w:eastAsia="zh-CN"/>
        </w:rPr>
        <w:t xml:space="preserve">10</w:t>
      </w:r>
      <w:r>
        <w:rPr>
          <w:rFonts w:hint="eastAsia" w:ascii="宋体" w:hAnsi="宋体" w:eastAsia="宋体" w:cs="宋体"/>
          <w:bCs/>
          <w:color w:val="auto"/>
          <w:szCs w:val="24"/>
          <w:highlight w:val="none"/>
        </w:rPr>
        <w:t xml:space="preserve">、</w:t>
      </w:r>
      <w:r>
        <w:rPr>
          <w:rFonts w:hint="eastAsia" w:ascii="宋体" w:hAnsi="宋体" w:eastAsia="宋体" w:cs="宋体"/>
          <w:color w:val="auto"/>
          <w:szCs w:val="24"/>
          <w:highlight w:val="none"/>
        </w:rPr>
        <w:t xml:space="preserve">投标保证承诺书</w:t>
      </w:r>
      <w:r/>
    </w:p>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投标保证承诺书</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致：</w:t>
      </w:r>
      <w:r>
        <w:rPr>
          <w:rFonts w:hint="eastAsia" w:ascii="宋体" w:hAnsi="宋体" w:eastAsia="宋体" w:cs="宋体"/>
          <w:color w:val="auto"/>
          <w:szCs w:val="24"/>
          <w:highlight w:val="none"/>
          <w:u w:val="single"/>
        </w:rPr>
        <w:t xml:space="preserve">（采购代理机构名称）</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我</w:t>
      </w:r>
      <w:r>
        <w:rPr>
          <w:rFonts w:hint="eastAsia" w:ascii="宋体" w:hAnsi="宋体" w:eastAsia="宋体" w:cs="宋体"/>
          <w:color w:val="auto"/>
          <w:szCs w:val="24"/>
          <w:highlight w:val="none"/>
          <w:u w:val="single"/>
        </w:rPr>
        <w:t xml:space="preserve">（单位/本人，以下统称我单位）</w:t>
      </w:r>
      <w:r>
        <w:rPr>
          <w:rFonts w:hint="eastAsia" w:ascii="宋体" w:hAnsi="宋体" w:eastAsia="宋体" w:cs="宋体"/>
          <w:color w:val="auto"/>
          <w:szCs w:val="24"/>
          <w:highlight w:val="none"/>
        </w:rPr>
        <w:t xml:space="preserve">自愿参加</w:t>
      </w:r>
      <w:r>
        <w:rPr>
          <w:rFonts w:hint="eastAsia" w:ascii="宋体" w:hAnsi="宋体" w:eastAsia="宋体" w:cs="宋体"/>
          <w:color w:val="auto"/>
          <w:szCs w:val="24"/>
          <w:highlight w:val="none"/>
          <w:u w:val="single"/>
        </w:rPr>
        <w:t xml:space="preserve">（项目名称和采购编号）</w:t>
      </w:r>
      <w:r>
        <w:rPr>
          <w:rFonts w:hint="eastAsia" w:ascii="宋体" w:hAnsi="宋体" w:eastAsia="宋体" w:cs="宋体"/>
          <w:color w:val="auto"/>
          <w:szCs w:val="24"/>
          <w:highlight w:val="none"/>
        </w:rPr>
        <w:t xml:space="preserve">的响应,并做出如下承诺：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一、除不可抗力外，我单位如果发生以下行为，将在行为发生的10个工作日内，向贵方（或采购人）支付本招标文件公布的预算金额（或最高限价）的2%作为违约赔偿金。</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1、自响应截止时间至本项目发布</w:t>
      </w:r>
      <w:r>
        <w:rPr>
          <w:rFonts w:hint="eastAsia" w:ascii="宋体" w:hAnsi="宋体" w:eastAsia="宋体" w:cs="宋体"/>
          <w:color w:val="auto"/>
          <w:szCs w:val="24"/>
          <w:highlight w:val="none"/>
          <w:lang w:val="en-US" w:eastAsia="zh-CN"/>
        </w:rPr>
        <w:t xml:space="preserve">中标</w:t>
      </w:r>
      <w:r>
        <w:rPr>
          <w:rFonts w:hint="eastAsia" w:ascii="宋体" w:hAnsi="宋体" w:eastAsia="宋体" w:cs="宋体"/>
          <w:color w:val="auto"/>
          <w:szCs w:val="24"/>
          <w:highlight w:val="none"/>
        </w:rPr>
        <w:t xml:space="preserve">公告为止，撤销响应；</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中标</w:t>
      </w:r>
      <w:r>
        <w:rPr>
          <w:rFonts w:hint="eastAsia" w:ascii="宋体" w:hAnsi="宋体" w:eastAsia="宋体" w:cs="宋体"/>
          <w:color w:val="auto"/>
          <w:szCs w:val="24"/>
          <w:highlight w:val="none"/>
        </w:rPr>
        <w:t xml:space="preserve">后不依法与采购人签订合同；</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中标</w:t>
      </w:r>
      <w:r>
        <w:rPr>
          <w:rFonts w:hint="eastAsia" w:ascii="宋体" w:hAnsi="宋体" w:eastAsia="宋体" w:cs="宋体"/>
          <w:color w:val="auto"/>
          <w:szCs w:val="24"/>
          <w:highlight w:val="none"/>
        </w:rPr>
        <w:t xml:space="preserve">后不按本招标文件规定向贵方缴纳代理</w:t>
      </w:r>
      <w:r>
        <w:rPr>
          <w:rFonts w:hint="eastAsia" w:ascii="宋体" w:hAnsi="宋体" w:eastAsia="宋体" w:cs="宋体"/>
          <w:color w:val="auto"/>
          <w:szCs w:val="24"/>
          <w:highlight w:val="none"/>
          <w:lang w:val="en-US" w:eastAsia="zh-CN"/>
        </w:rPr>
        <w:t xml:space="preserve">服务费</w:t>
      </w:r>
      <w:r>
        <w:rPr>
          <w:rFonts w:hint="eastAsia" w:ascii="宋体" w:hAnsi="宋体" w:eastAsia="宋体" w:cs="宋体"/>
          <w:color w:val="auto"/>
          <w:szCs w:val="24"/>
          <w:highlight w:val="none"/>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二、我单位知晓上述行为的法律后果，承认本承诺书作为贵方（或采购人）要求我单位履行违约赔偿义务的依据作用。</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投标人</w:t>
      </w:r>
      <w:r>
        <w:rPr>
          <w:rFonts w:hint="eastAsia" w:ascii="宋体" w:hAnsi="宋体" w:eastAsia="宋体" w:cs="宋体"/>
          <w:color w:val="auto"/>
          <w:szCs w:val="24"/>
          <w:highlight w:val="none"/>
        </w:rPr>
        <w:t xml:space="preserve">：（盖公章）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电话：</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传真：</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电子邮件：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邮编：</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法定代表人或授权代理人（签字或盖章）：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br w:type="page" w:clear="all"/>
      </w:r>
      <w:r/>
    </w:p>
    <w:p>
      <w:pPr>
        <w:jc w:val="left"/>
        <w:spacing w:line="360" w:lineRule="auto"/>
        <w:rPr>
          <w:rFonts w:ascii="宋体" w:hAnsi="宋体" w:cs="宋体"/>
          <w:color w:val="auto"/>
          <w:szCs w:val="24"/>
          <w:highlight w:val="none"/>
        </w:rPr>
      </w:pPr>
      <w:r>
        <w:rPr>
          <w:rFonts w:hint="eastAsia" w:ascii="宋体" w:hAnsi="宋体" w:cs="宋体"/>
          <w:bCs/>
          <w:color w:val="auto"/>
          <w:szCs w:val="24"/>
          <w:highlight w:val="none"/>
          <w:lang w:val="en-US" w:eastAsia="zh-CN"/>
        </w:rPr>
        <w:t xml:space="preserve">11</w:t>
      </w:r>
      <w:r>
        <w:rPr>
          <w:rFonts w:hint="eastAsia" w:ascii="宋体" w:hAnsi="宋体" w:cs="宋体"/>
          <w:bCs/>
          <w:color w:val="auto"/>
          <w:szCs w:val="24"/>
          <w:highlight w:val="none"/>
        </w:rPr>
        <w:t xml:space="preserve">、</w:t>
      </w:r>
      <w:r>
        <w:rPr>
          <w:rFonts w:hint="eastAsia" w:ascii="宋体" w:hAnsi="宋体" w:cs="宋体"/>
          <w:color w:val="auto"/>
          <w:szCs w:val="24"/>
          <w:highlight w:val="none"/>
        </w:rPr>
        <w:t xml:space="preserve">中小企业声明函</w:t>
      </w:r>
      <w:r/>
    </w:p>
    <w:p>
      <w:pPr>
        <w:pStyle w:val="920"/>
        <w:ind w:firstLine="420"/>
        <w:rPr>
          <w:rFonts w:ascii="宋体" w:hAnsi="宋体" w:cs="宋体"/>
          <w:color w:val="auto"/>
          <w:highlight w:val="none"/>
          <w:lang w:val="en-US"/>
        </w:rPr>
      </w:pPr>
      <w:r>
        <w:rPr>
          <w:rFonts w:ascii="宋体" w:hAnsi="宋体" w:cs="宋体"/>
          <w:color w:val="auto"/>
          <w:highlight w:val="none"/>
          <w:lang w:val="en-US"/>
        </w:rPr>
      </w:r>
      <w:r/>
    </w:p>
    <w:p>
      <w:pPr>
        <w:ind w:firstLine="480"/>
        <w:jc w:val="center"/>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中小企业声明函（服务）</w:t>
      </w:r>
      <w:r/>
    </w:p>
    <w:p>
      <w:pPr>
        <w:pStyle w:val="920"/>
        <w:ind w:firstLine="420"/>
        <w:spacing w:line="360" w:lineRule="auto"/>
        <w:rPr>
          <w:rFonts w:ascii="宋体" w:hAnsi="宋体" w:cs="宋体"/>
          <w:color w:val="auto"/>
          <w:highlight w:val="none"/>
        </w:rPr>
      </w:pPr>
      <w:r>
        <w:rPr>
          <w:rFonts w:ascii="宋体" w:hAnsi="宋体" w:cs="宋体"/>
          <w:color w:val="auto"/>
          <w:highlight w:val="none"/>
        </w:rPr>
      </w:r>
      <w:r/>
    </w:p>
    <w:p>
      <w:pPr>
        <w:pStyle w:val="920"/>
        <w:spacing w:line="360" w:lineRule="auto"/>
        <w:rPr>
          <w:rFonts w:ascii="宋体" w:hAnsi="宋体" w:cs="宋体"/>
          <w:color w:val="auto"/>
          <w:sz w:val="24"/>
          <w:szCs w:val="24"/>
          <w:highlight w:val="none"/>
          <w:lang w:val="en-US"/>
        </w:rPr>
      </w:pPr>
      <w:r>
        <w:rPr>
          <w:rFonts w:hint="eastAsia" w:ascii="宋体" w:hAnsi="宋体" w:cs="宋体"/>
          <w:color w:val="auto"/>
          <w:sz w:val="24"/>
          <w:szCs w:val="24"/>
          <w:highlight w:val="none"/>
        </w:rPr>
        <w:t xml:space="preserve">本公司（联合体）郑重声明，根据《政府采购促进中小企业发展管理办法》（财库〔</w:t>
      </w:r>
      <w:r>
        <w:rPr>
          <w:rFonts w:hint="eastAsia" w:ascii="宋体" w:hAnsi="宋体" w:cs="宋体"/>
          <w:color w:val="auto"/>
          <w:sz w:val="24"/>
          <w:szCs w:val="24"/>
          <w:highlight w:val="none"/>
          <w:lang w:val="en-US"/>
        </w:rPr>
        <w:t xml:space="preserve">2020</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46号）的规定，本公司（联合体）参加</w:t>
      </w:r>
      <w:r>
        <w:rPr>
          <w:rFonts w:hint="eastAsia" w:ascii="宋体" w:hAnsi="宋体" w:cs="宋体"/>
          <w:color w:val="auto"/>
          <w:sz w:val="24"/>
          <w:szCs w:val="24"/>
          <w:highlight w:val="none"/>
          <w:u w:val="single"/>
          <w:lang w:val="en-US"/>
        </w:rPr>
        <w:t xml:space="preserve">   （单位名称）   </w:t>
      </w:r>
      <w:r>
        <w:rPr>
          <w:rFonts w:hint="eastAsia" w:ascii="宋体" w:hAnsi="宋体" w:cs="宋体"/>
          <w:color w:val="auto"/>
          <w:sz w:val="24"/>
          <w:szCs w:val="24"/>
          <w:highlight w:val="none"/>
          <w:lang w:val="en-US"/>
        </w:rPr>
        <w:t xml:space="preserve">的</w:t>
      </w:r>
      <w:r>
        <w:rPr>
          <w:rFonts w:hint="eastAsia" w:ascii="宋体" w:hAnsi="宋体" w:cs="宋体"/>
          <w:color w:val="auto"/>
          <w:sz w:val="24"/>
          <w:szCs w:val="24"/>
          <w:highlight w:val="none"/>
          <w:u w:val="single"/>
          <w:lang w:val="en-US"/>
        </w:rPr>
        <w:t xml:space="preserve">   （项目名称）   </w:t>
      </w:r>
      <w:r>
        <w:rPr>
          <w:rFonts w:hint="eastAsia" w:ascii="宋体" w:hAnsi="宋体" w:cs="宋体"/>
          <w:color w:val="auto"/>
          <w:sz w:val="24"/>
          <w:szCs w:val="24"/>
          <w:highlight w:val="none"/>
          <w:lang w:val="en-US"/>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2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rPr>
        <w:t xml:space="preserve">1.</w:t>
      </w:r>
      <w:r>
        <w:rPr>
          <w:rFonts w:hint="eastAsia" w:ascii="宋体" w:hAnsi="宋体" w:cs="宋体"/>
          <w:color w:val="auto"/>
          <w:sz w:val="24"/>
          <w:szCs w:val="24"/>
          <w:highlight w:val="none"/>
          <w:u w:val="single"/>
          <w:lang w:val="en-US"/>
        </w:rPr>
        <w:t xml:space="preserve">    (标的名称）    </w:t>
      </w:r>
      <w:r>
        <w:rPr>
          <w:rFonts w:hint="eastAsia" w:ascii="宋体" w:hAnsi="宋体" w:cs="宋体"/>
          <w:color w:val="auto"/>
          <w:sz w:val="24"/>
          <w:szCs w:val="24"/>
          <w:highlight w:val="none"/>
          <w:lang w:val="en-US"/>
        </w:rPr>
        <w:t xml:space="preserve">，属于</w:t>
      </w:r>
      <w:r>
        <w:rPr>
          <w:rFonts w:hint="eastAsia" w:ascii="宋体" w:hAnsi="宋体" w:cs="宋体"/>
          <w:color w:val="auto"/>
          <w:sz w:val="24"/>
          <w:szCs w:val="24"/>
          <w:highlight w:val="none"/>
          <w:u w:val="single"/>
          <w:lang w:val="en-US"/>
        </w:rPr>
        <w:t xml:space="preserve">   （招标文件中明确的所属行业）   </w:t>
      </w:r>
      <w:r>
        <w:rPr>
          <w:rFonts w:hint="eastAsia" w:ascii="宋体" w:hAnsi="宋体" w:cs="宋体"/>
          <w:color w:val="auto"/>
          <w:sz w:val="24"/>
          <w:szCs w:val="24"/>
          <w:highlight w:val="none"/>
          <w:lang w:val="en-US"/>
        </w:rPr>
        <w:t xml:space="preserve">；承建（承接）企业为</w:t>
      </w:r>
      <w:r>
        <w:rPr>
          <w:rFonts w:hint="eastAsia" w:ascii="宋体" w:hAnsi="宋体" w:cs="宋体"/>
          <w:color w:val="auto"/>
          <w:sz w:val="24"/>
          <w:szCs w:val="24"/>
          <w:highlight w:val="none"/>
          <w:u w:val="single"/>
          <w:lang w:val="en-US"/>
        </w:rPr>
        <w:t xml:space="preserve">   （企业名称）   </w:t>
      </w:r>
      <w:r>
        <w:rPr>
          <w:rFonts w:hint="eastAsia" w:ascii="宋体" w:hAnsi="宋体" w:cs="宋体"/>
          <w:color w:val="auto"/>
          <w:sz w:val="24"/>
          <w:szCs w:val="24"/>
          <w:highlight w:val="none"/>
          <w:lang w:val="en-US"/>
        </w:rPr>
        <w:t xml:space="preserve">，从业人员</w:t>
      </w:r>
      <w:r>
        <w:rPr>
          <w:rFonts w:hint="eastAsia" w:ascii="宋体" w:hAnsi="宋体" w:cs="宋体"/>
          <w:color w:val="auto"/>
          <w:sz w:val="24"/>
          <w:szCs w:val="24"/>
          <w:highlight w:val="none"/>
          <w:u w:val="single"/>
          <w:lang w:val="en-US"/>
        </w:rPr>
        <w:t xml:space="preserve">      </w:t>
      </w:r>
      <w:r>
        <w:rPr>
          <w:rFonts w:hint="eastAsia" w:ascii="宋体" w:hAnsi="宋体" w:cs="宋体"/>
          <w:color w:val="auto"/>
          <w:sz w:val="24"/>
          <w:szCs w:val="24"/>
          <w:highlight w:val="none"/>
          <w:lang w:val="en-US"/>
        </w:rPr>
        <w:t xml:space="preserve">人，营业收入为</w:t>
      </w:r>
      <w:r>
        <w:rPr>
          <w:rFonts w:hint="eastAsia" w:ascii="宋体" w:hAnsi="宋体" w:cs="宋体"/>
          <w:color w:val="auto"/>
          <w:sz w:val="24"/>
          <w:szCs w:val="24"/>
          <w:highlight w:val="none"/>
          <w:u w:val="single"/>
          <w:lang w:val="en-US"/>
        </w:rPr>
        <w:t xml:space="preserve">      </w:t>
      </w:r>
      <w:r>
        <w:rPr>
          <w:rFonts w:hint="eastAsia" w:ascii="宋体" w:hAnsi="宋体" w:cs="宋体"/>
          <w:color w:val="auto"/>
          <w:sz w:val="24"/>
          <w:szCs w:val="24"/>
          <w:highlight w:val="none"/>
          <w:lang w:val="en-US"/>
        </w:rPr>
        <w:t xml:space="preserve">万元，资产总额为</w:t>
      </w:r>
      <w:r>
        <w:rPr>
          <w:rFonts w:hint="eastAsia" w:ascii="宋体" w:hAnsi="宋体" w:cs="宋体"/>
          <w:color w:val="auto"/>
          <w:sz w:val="24"/>
          <w:szCs w:val="24"/>
          <w:highlight w:val="none"/>
          <w:u w:val="single"/>
          <w:lang w:val="en-US"/>
        </w:rPr>
        <w:t xml:space="preserve">      </w:t>
      </w:r>
      <w:r>
        <w:rPr>
          <w:rFonts w:hint="eastAsia" w:ascii="宋体" w:hAnsi="宋体" w:cs="宋体"/>
          <w:color w:val="auto"/>
          <w:sz w:val="24"/>
          <w:szCs w:val="24"/>
          <w:highlight w:val="none"/>
          <w:lang w:val="en-US"/>
        </w:rPr>
        <w:t xml:space="preserve">万元¹</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pStyle w:val="9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rPr>
        <w:t xml:space="preserve">2.</w:t>
      </w:r>
      <w:r>
        <w:rPr>
          <w:rFonts w:hint="eastAsia" w:ascii="宋体" w:hAnsi="宋体" w:cs="宋体"/>
          <w:color w:val="auto"/>
          <w:sz w:val="24"/>
          <w:szCs w:val="24"/>
          <w:highlight w:val="none"/>
          <w:u w:val="single"/>
          <w:lang w:val="en-US"/>
        </w:rPr>
        <w:t xml:space="preserve">    (标的名称）    </w:t>
      </w:r>
      <w:r>
        <w:rPr>
          <w:rFonts w:hint="eastAsia" w:ascii="宋体" w:hAnsi="宋体" w:cs="宋体"/>
          <w:color w:val="auto"/>
          <w:sz w:val="24"/>
          <w:szCs w:val="24"/>
          <w:highlight w:val="none"/>
          <w:lang w:val="en-US"/>
        </w:rPr>
        <w:t xml:space="preserve">，属于</w:t>
      </w:r>
      <w:r>
        <w:rPr>
          <w:rFonts w:hint="eastAsia" w:ascii="宋体" w:hAnsi="宋体" w:cs="宋体"/>
          <w:color w:val="auto"/>
          <w:sz w:val="24"/>
          <w:szCs w:val="24"/>
          <w:highlight w:val="none"/>
          <w:u w:val="single"/>
          <w:lang w:val="en-US"/>
        </w:rPr>
        <w:t xml:space="preserve">   （招标文件中明确的所属行业）   </w:t>
      </w:r>
      <w:r>
        <w:rPr>
          <w:rFonts w:hint="eastAsia" w:ascii="宋体" w:hAnsi="宋体" w:cs="宋体"/>
          <w:color w:val="auto"/>
          <w:sz w:val="24"/>
          <w:szCs w:val="24"/>
          <w:highlight w:val="none"/>
          <w:lang w:val="en-US"/>
        </w:rPr>
        <w:t xml:space="preserve">；承建（承接）企业为</w:t>
      </w:r>
      <w:r>
        <w:rPr>
          <w:rFonts w:hint="eastAsia" w:ascii="宋体" w:hAnsi="宋体" w:cs="宋体"/>
          <w:color w:val="auto"/>
          <w:sz w:val="24"/>
          <w:szCs w:val="24"/>
          <w:highlight w:val="none"/>
          <w:u w:val="single"/>
          <w:lang w:val="en-US"/>
        </w:rPr>
        <w:t xml:space="preserve">   （企业名称）   </w:t>
      </w:r>
      <w:r>
        <w:rPr>
          <w:rFonts w:hint="eastAsia" w:ascii="宋体" w:hAnsi="宋体" w:cs="宋体"/>
          <w:color w:val="auto"/>
          <w:sz w:val="24"/>
          <w:szCs w:val="24"/>
          <w:highlight w:val="none"/>
          <w:lang w:val="en-US"/>
        </w:rPr>
        <w:t xml:space="preserve">，从业人员</w:t>
      </w:r>
      <w:r>
        <w:rPr>
          <w:rFonts w:hint="eastAsia" w:ascii="宋体" w:hAnsi="宋体" w:cs="宋体"/>
          <w:color w:val="auto"/>
          <w:sz w:val="24"/>
          <w:szCs w:val="24"/>
          <w:highlight w:val="none"/>
          <w:u w:val="single"/>
          <w:lang w:val="en-US"/>
        </w:rPr>
        <w:t xml:space="preserve">      </w:t>
      </w:r>
      <w:r>
        <w:rPr>
          <w:rFonts w:hint="eastAsia" w:ascii="宋体" w:hAnsi="宋体" w:cs="宋体"/>
          <w:color w:val="auto"/>
          <w:sz w:val="24"/>
          <w:szCs w:val="24"/>
          <w:highlight w:val="none"/>
          <w:lang w:val="en-US"/>
        </w:rPr>
        <w:t xml:space="preserve">人，营业收入为</w:t>
      </w:r>
      <w:r>
        <w:rPr>
          <w:rFonts w:hint="eastAsia" w:ascii="宋体" w:hAnsi="宋体" w:cs="宋体"/>
          <w:color w:val="auto"/>
          <w:sz w:val="24"/>
          <w:szCs w:val="24"/>
          <w:highlight w:val="none"/>
          <w:u w:val="single"/>
          <w:lang w:val="en-US"/>
        </w:rPr>
        <w:t xml:space="preserve">      </w:t>
      </w:r>
      <w:r>
        <w:rPr>
          <w:rFonts w:hint="eastAsia" w:ascii="宋体" w:hAnsi="宋体" w:cs="宋体"/>
          <w:color w:val="auto"/>
          <w:sz w:val="24"/>
          <w:szCs w:val="24"/>
          <w:highlight w:val="none"/>
          <w:lang w:val="en-US"/>
        </w:rPr>
        <w:t xml:space="preserve">万元，资产总额为</w:t>
      </w:r>
      <w:r>
        <w:rPr>
          <w:rFonts w:hint="eastAsia" w:ascii="宋体" w:hAnsi="宋体" w:cs="宋体"/>
          <w:color w:val="auto"/>
          <w:sz w:val="24"/>
          <w:szCs w:val="24"/>
          <w:highlight w:val="none"/>
          <w:u w:val="single"/>
          <w:lang w:val="en-US"/>
        </w:rPr>
        <w:t xml:space="preserve">      </w:t>
      </w:r>
      <w:r>
        <w:rPr>
          <w:rFonts w:hint="eastAsia" w:ascii="宋体" w:hAnsi="宋体" w:cs="宋体"/>
          <w:color w:val="auto"/>
          <w:sz w:val="24"/>
          <w:szCs w:val="24"/>
          <w:highlight w:val="none"/>
          <w:lang w:val="en-US"/>
        </w:rPr>
        <w:t xml:space="preserve">万元</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pStyle w:val="9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pStyle w:val="9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pStyle w:val="9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pStyle w:val="92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92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92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rPr>
        <w:t xml:space="preserve">               </w:t>
      </w:r>
      <w:r>
        <w:rPr>
          <w:rFonts w:hint="eastAsia" w:ascii="宋体" w:hAnsi="宋体" w:cs="宋体"/>
          <w:color w:val="auto"/>
          <w:sz w:val="24"/>
          <w:szCs w:val="24"/>
          <w:highlight w:val="none"/>
        </w:rPr>
        <w:t xml:space="preserve">企业名称（盖章）：</w:t>
      </w:r>
      <w:r/>
    </w:p>
    <w:p>
      <w:pPr>
        <w:pStyle w:val="92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rPr>
        <w:t xml:space="preserve">   </w:t>
      </w:r>
      <w:r>
        <w:rPr>
          <w:rFonts w:hint="eastAsia" w:ascii="宋体" w:hAnsi="宋体" w:cs="宋体"/>
          <w:color w:val="auto"/>
          <w:sz w:val="24"/>
          <w:szCs w:val="24"/>
          <w:highlight w:val="none"/>
        </w:rPr>
        <w:t xml:space="preserve">日期：</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注：</w:t>
      </w:r>
      <w:r/>
    </w:p>
    <w:p>
      <w:pPr>
        <w:pStyle w:val="920"/>
        <w:spacing w:line="360" w:lineRule="auto"/>
        <w:rPr>
          <w:rFonts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1、从业人员、营业收入、资产总额填报上一年度数据，无上一年度数据的新成立企业可不填报。</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2、中小企业划分标准详见工信部联企业〔2011〕300号通知中的《中小企业划型标准规定》。</w:t>
      </w:r>
      <w:r/>
    </w:p>
    <w:p>
      <w:pPr>
        <w:pStyle w:val="920"/>
        <w:ind w:firstLine="420"/>
        <w:jc w:val="center"/>
        <w:spacing w:line="360" w:lineRule="auto"/>
        <w:rPr>
          <w:rFonts w:ascii="宋体" w:hAnsi="宋体" w:cs="宋体"/>
          <w:color w:val="auto"/>
          <w:sz w:val="24"/>
          <w:szCs w:val="24"/>
          <w:highlight w:val="none"/>
        </w:rPr>
      </w:pPr>
      <w:r>
        <w:rPr>
          <w:rFonts w:hint="eastAsia" w:ascii="宋体" w:hAnsi="宋体" w:cs="宋体"/>
          <w:color w:val="auto"/>
          <w:szCs w:val="24"/>
          <w:highlight w:val="none"/>
          <w:u w:val="single"/>
        </w:rPr>
        <w:br w:type="page" w:clear="all"/>
      </w:r>
      <w:r/>
    </w:p>
    <w:p>
      <w:pPr>
        <w:ind w:firstLine="506"/>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附：中小企业划型标准规定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（十五）</w:t>
      </w:r>
      <w:r>
        <w:rPr>
          <w:rFonts w:hint="eastAsia" w:ascii="宋体" w:hAnsi="宋体" w:eastAsia="宋体" w:cs="宋体"/>
          <w:b/>
          <w:bCs/>
          <w:color w:val="auto"/>
          <w:sz w:val="24"/>
          <w:szCs w:val="24"/>
          <w:highlight w:val="none"/>
          <w:lang w:eastAsia="zh-CN"/>
        </w:rPr>
        <w:t xml:space="preserve">租赁和商业服务业</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（十六）其他未列明行业。</w:t>
      </w:r>
      <w:r>
        <w:rPr>
          <w:rFonts w:hint="eastAsia" w:ascii="宋体" w:hAnsi="宋体" w:eastAsia="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cs="宋体"/>
          <w:color w:val="auto"/>
          <w:szCs w:val="24"/>
          <w:highlight w:val="none"/>
        </w:rPr>
      </w:pPr>
      <w:r>
        <w:rPr>
          <w:rFonts w:hint="eastAsia" w:ascii="宋体" w:hAnsi="宋体" w:cs="宋体"/>
          <w:color w:val="auto"/>
          <w:szCs w:val="24"/>
          <w:highlight w:val="none"/>
        </w:rPr>
        <w:br w:type="page" w:clear="all"/>
      </w:r>
      <w:r/>
    </w:p>
    <w:p>
      <w:pPr>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、残疾人福利性单位声明函</w:t>
      </w:r>
      <w:r/>
    </w:p>
    <w:p>
      <w:pPr>
        <w:ind w:firstLine="480"/>
        <w:jc w:val="center"/>
        <w:spacing w:line="360" w:lineRule="auto"/>
        <w:rPr>
          <w:rFonts w:ascii="宋体" w:hAnsi="宋体" w:cs="宋体"/>
          <w:color w:val="auto"/>
          <w:szCs w:val="24"/>
          <w:highlight w:val="none"/>
        </w:rPr>
      </w:pPr>
      <w:r>
        <w:rPr>
          <w:rFonts w:ascii="宋体" w:hAnsi="宋体" w:cs="宋体"/>
          <w:color w:val="auto"/>
          <w:szCs w:val="24"/>
          <w:highlight w:val="none"/>
        </w:rPr>
      </w:r>
      <w:r/>
    </w:p>
    <w:p>
      <w:pPr>
        <w:ind w:firstLine="480"/>
        <w:jc w:val="center"/>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残疾人福利性单位声明函</w:t>
      </w:r>
      <w:r/>
    </w:p>
    <w:p>
      <w:pPr>
        <w:ind w:firstLine="480"/>
        <w:jc w:val="left"/>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单位的</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本单位对上述声明的真实性负责。如有虚假，将依法承担相应责任。</w:t>
      </w:r>
      <w:r/>
    </w:p>
    <w:p>
      <w:pPr>
        <w:ind w:firstLine="480"/>
        <w:jc w:val="left"/>
        <w:spacing w:line="360" w:lineRule="auto"/>
        <w:rPr>
          <w:rFonts w:ascii="宋体" w:hAnsi="宋体" w:cs="宋体"/>
          <w:color w:val="auto"/>
          <w:szCs w:val="24"/>
          <w:highlight w:val="none"/>
        </w:rPr>
      </w:pPr>
      <w:r>
        <w:rPr>
          <w:rFonts w:ascii="宋体" w:hAnsi="宋体" w:cs="宋体"/>
          <w:color w:val="auto"/>
          <w:szCs w:val="24"/>
          <w:highlight w:val="none"/>
        </w:rPr>
      </w:r>
      <w:r/>
    </w:p>
    <w:p>
      <w:pPr>
        <w:ind w:firstLine="480"/>
        <w:jc w:val="left"/>
        <w:spacing w:line="360" w:lineRule="auto"/>
        <w:rPr>
          <w:rFonts w:ascii="宋体" w:hAnsi="宋体" w:cs="宋体"/>
          <w:color w:val="auto"/>
          <w:szCs w:val="24"/>
          <w:highlight w:val="none"/>
        </w:rPr>
      </w:pPr>
      <w:r>
        <w:rPr>
          <w:rFonts w:ascii="宋体" w:hAnsi="宋体" w:cs="宋体"/>
          <w:color w:val="auto"/>
          <w:szCs w:val="24"/>
          <w:highlight w:val="none"/>
        </w:rPr>
      </w:r>
      <w:r/>
    </w:p>
    <w:p>
      <w:pPr>
        <w:ind w:firstLine="480"/>
        <w:jc w:val="left"/>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单位名称（盖章）：</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zh-CN"/>
        </w:rPr>
        <w:t xml:space="preserve">日期：    年   月   日</w:t>
      </w:r>
      <w:r/>
    </w:p>
    <w:p>
      <w:pPr>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br w:type="page" w:clear="all"/>
      </w:r>
      <w:r/>
    </w:p>
    <w:p>
      <w:pPr>
        <w:pStyle w:val="1644"/>
        <w:ind w:left="0" w:firstLine="0"/>
        <w:widowControl w:val="off"/>
        <w:rPr>
          <w:rStyle w:val="1645"/>
          <w:rFonts w:hint="eastAsia" w:ascii="宋体" w:hAnsi="宋体" w:cs="宋体"/>
          <w:color w:val="auto"/>
          <w:szCs w:val="24"/>
          <w:highlight w:val="none"/>
        </w:rPr>
      </w:pPr>
      <w:r>
        <w:rPr>
          <w:rFonts w:hint="eastAsia" w:ascii="宋体" w:hAnsi="宋体" w:cs="宋体"/>
          <w:b w:val="0"/>
          <w:bCs/>
          <w:color w:val="auto"/>
          <w:sz w:val="24"/>
          <w:szCs w:val="24"/>
          <w:highlight w:val="none"/>
          <w:lang w:val="en-US" w:eastAsia="zh-CN"/>
        </w:rPr>
        <w:t xml:space="preserve">13、</w:t>
      </w:r>
      <w:r>
        <w:rPr>
          <w:rFonts w:hint="eastAsia" w:ascii="宋体" w:hAnsi="宋体" w:cs="宋体"/>
          <w:b w:val="0"/>
          <w:bCs/>
          <w:color w:val="auto"/>
          <w:sz w:val="24"/>
          <w:szCs w:val="24"/>
          <w:highlight w:val="none"/>
        </w:rPr>
        <w:t xml:space="preserve">关于响应报价合理性的澄清说明</w:t>
      </w:r>
      <w:r/>
    </w:p>
    <w:p>
      <w:pPr>
        <w:pStyle w:val="937"/>
        <w:ind w:firstLine="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pStyle w:val="937"/>
        <w:ind w:firstLine="0"/>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关于响应报价合理性的澄清说明</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（采购代理机构）    </w:t>
      </w:r>
      <w:r>
        <w:rPr>
          <w:rFonts w:hint="eastAsia" w:asciiTheme="minorEastAsia" w:hAnsiTheme="minorEastAsia" w:eastAsiaTheme="minorEastAsia" w:cstheme="minorEastAsia"/>
          <w:color w:val="auto"/>
          <w:sz w:val="24"/>
          <w:szCs w:val="24"/>
          <w:highlight w:val="none"/>
        </w:rPr>
        <w:t xml:space="preserve">：</w:t>
      </w:r>
      <w:r/>
    </w:p>
    <w:p>
      <w:pPr>
        <w:ind w:left="0"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本公司愿就由贵</w:t>
      </w:r>
      <w:r>
        <w:rPr>
          <w:rFonts w:hint="eastAsia" w:asciiTheme="minorEastAsia" w:hAnsiTheme="minorEastAsia" w:eastAsiaTheme="minorEastAsia" w:cstheme="minorEastAsia"/>
          <w:color w:val="auto"/>
          <w:sz w:val="24"/>
          <w:szCs w:val="24"/>
          <w:highlight w:val="none"/>
          <w:lang w:val="en-US" w:eastAsia="zh-CN"/>
        </w:rPr>
        <w:t xml:space="preserve">公司</w:t>
      </w:r>
      <w:r>
        <w:rPr>
          <w:rFonts w:hint="eastAsia" w:asciiTheme="minorEastAsia" w:hAnsiTheme="minorEastAsia" w:eastAsiaTheme="minorEastAsia" w:cstheme="minorEastAsia"/>
          <w:color w:val="auto"/>
          <w:sz w:val="24"/>
          <w:szCs w:val="24"/>
          <w:highlight w:val="none"/>
        </w:rPr>
        <w:t xml:space="preserve">组织实施的编号为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号（项目编号）的采购活动进行响应，对于本公司的响应报价合理性作出说明如下：</w:t>
      </w:r>
      <w:r/>
    </w:p>
    <w:tbl>
      <w:tblPr>
        <w:tblStyle w:val="9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jc w:val="center"/>
              <w:spacing w:line="600" w:lineRule="auto"/>
              <w:widowControl w:val="off"/>
              <w:rPr>
                <w:rFonts w:hint="eastAsia" w:asciiTheme="minorEastAsia" w:hAnsiTheme="minorEastAsia" w:eastAsiaTheme="minorEastAsia" w:cstheme="minorEastAsia"/>
                <w:b/>
                <w:color w:val="auto"/>
                <w:sz w:val="24"/>
                <w:szCs w:val="24"/>
                <w:highlight w:val="none"/>
                <w:shd w:val="pct10" w:color="auto" w:fill="ffffff"/>
              </w:rPr>
            </w:pPr>
            <w:r>
              <w:rPr>
                <w:rFonts w:hint="eastAsia" w:asciiTheme="minorEastAsia" w:hAnsiTheme="minorEastAsia" w:eastAsiaTheme="minorEastAsia" w:cstheme="minorEastAsia"/>
                <w:b/>
                <w:color w:val="auto"/>
                <w:sz w:val="24"/>
                <w:szCs w:val="24"/>
                <w:highlight w:val="none"/>
                <w:lang w:eastAsia="zh-CN"/>
              </w:rPr>
              <w:t xml:space="preserve">投标人</w:t>
            </w:r>
            <w:r>
              <w:rPr>
                <w:rFonts w:hint="eastAsia" w:asciiTheme="minorEastAsia" w:hAnsiTheme="minorEastAsia" w:eastAsiaTheme="minorEastAsia" w:cstheme="minorEastAsia"/>
                <w:b/>
                <w:color w:val="auto"/>
                <w:sz w:val="24"/>
                <w:szCs w:val="24"/>
                <w:highlight w:val="none"/>
              </w:rPr>
              <w:t xml:space="preserve">应当根据实际情况自拟答复并根据</w:t>
            </w:r>
            <w:r>
              <w:rPr>
                <w:rFonts w:hint="eastAsia" w:asciiTheme="minorEastAsia" w:hAnsiTheme="minorEastAsia" w:eastAsiaTheme="minorEastAsia" w:cstheme="minorEastAsia"/>
                <w:b/>
                <w:color w:val="auto"/>
                <w:sz w:val="24"/>
                <w:szCs w:val="24"/>
                <w:highlight w:val="none"/>
                <w:lang w:eastAsia="zh-CN"/>
              </w:rPr>
              <w:t xml:space="preserve">评标委员会</w:t>
            </w:r>
            <w:r>
              <w:rPr>
                <w:rFonts w:hint="eastAsia" w:asciiTheme="minorEastAsia" w:hAnsiTheme="minorEastAsia" w:eastAsiaTheme="minorEastAsia" w:cstheme="minorEastAsia"/>
                <w:b/>
                <w:color w:val="auto"/>
                <w:sz w:val="24"/>
                <w:szCs w:val="24"/>
                <w:highlight w:val="none"/>
              </w:rPr>
              <w:t xml:space="preserve">关于澄清的要求提供相关证明材料作为附件。</w:t>
            </w:r>
            <w:r/>
          </w:p>
        </w:tc>
      </w:tr>
    </w:tbl>
    <w:p>
      <w:pPr>
        <w:pStyle w:val="927"/>
        <w:ind w:left="0" w:firstLine="422"/>
        <w:keepLines w:val="0"/>
        <w:keepNext w:val="0"/>
        <w:pageBreakBefore w:val="0"/>
        <w:spacing w:line="360" w:lineRule="auto"/>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rPr>
        <w:t xml:space="preserve">备注</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根据采购文件第二章“</w:t>
      </w:r>
      <w:r>
        <w:rPr>
          <w:rFonts w:hint="eastAsia" w:asciiTheme="minorEastAsia" w:hAnsiTheme="minorEastAsia" w:eastAsiaTheme="minorEastAsia" w:cstheme="minorEastAsia"/>
          <w:b w:val="0"/>
          <w:bCs w:val="0"/>
          <w:color w:val="auto"/>
          <w:sz w:val="24"/>
          <w:szCs w:val="24"/>
          <w:highlight w:val="none"/>
          <w:lang w:val="en-US" w:eastAsia="zh-CN"/>
        </w:rPr>
        <w:t xml:space="preserve">投标人</w:t>
      </w:r>
      <w:r>
        <w:rPr>
          <w:rFonts w:hint="eastAsia" w:asciiTheme="minorEastAsia" w:hAnsiTheme="minorEastAsia" w:eastAsiaTheme="minorEastAsia" w:cstheme="minorEastAsia"/>
          <w:b w:val="0"/>
          <w:bCs w:val="0"/>
          <w:color w:val="auto"/>
          <w:sz w:val="24"/>
          <w:szCs w:val="24"/>
          <w:highlight w:val="none"/>
        </w:rPr>
        <w:t xml:space="preserve">须知”要求，</w:t>
      </w:r>
      <w:r>
        <w:rPr>
          <w:rFonts w:hint="eastAsia" w:asciiTheme="minorEastAsia" w:hAnsiTheme="minorEastAsia" w:eastAsiaTheme="minorEastAsia" w:cstheme="minorEastAsia"/>
          <w:b w:val="0"/>
          <w:bCs w:val="0"/>
          <w:color w:val="auto"/>
          <w:sz w:val="24"/>
          <w:szCs w:val="24"/>
          <w:highlight w:val="none"/>
          <w:lang w:val="en-US" w:eastAsia="zh-CN"/>
        </w:rPr>
        <w:t xml:space="preserve">评标委员会认为投标人的报价符合异常低价投标（响应）审查的情形时</w:t>
      </w:r>
      <w:r>
        <w:rPr>
          <w:rFonts w:hint="eastAsia" w:asciiTheme="minorEastAsia" w:hAnsiTheme="minorEastAsia" w:eastAsiaTheme="minorEastAsia" w:cstheme="minorEastAsia"/>
          <w:b w:val="0"/>
          <w:bCs w:val="0"/>
          <w:color w:val="auto"/>
          <w:sz w:val="24"/>
          <w:szCs w:val="24"/>
          <w:highlight w:val="none"/>
          <w:lang w:val="en-US" w:eastAsia="zh-CN" w:bidi="ar-SA"/>
        </w:rPr>
        <w:t xml:space="preserve">，评标委员会应当要求相关投标人在评审现场合理的时间内，提供项目具体成本测算等与报价合理性相关的书面说明及相关证明材料，对投标（响应）价格作出解释，由评标委员会结合同类产品在主要电商平台的价格、该行业当地薪资水平等情况，依据专业经验对投标人报价合理性进行判断。投标（响应）投标人不提供书面说明、证明材料，或者提供的书面说明、证明材料不能证明其报价合理性的，评标委员会应当将其作为无效投标（响应）处理。</w:t>
      </w:r>
      <w:r/>
    </w:p>
    <w:p>
      <w:pPr>
        <w:pStyle w:val="927"/>
        <w:ind w:left="0" w:firstLine="420"/>
        <w:keepLines w:val="0"/>
        <w:keepNext w:val="0"/>
        <w:pageBreakBefore w:val="0"/>
        <w:spacing w:line="360"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left="0" w:firstLine="480"/>
        <w:jc w:val="left"/>
        <w:spacing w:line="360" w:lineRule="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eastAsia="zh-CN"/>
        </w:rPr>
        <w:t xml:space="preserve">投标人</w:t>
      </w:r>
      <w:r>
        <w:rPr>
          <w:rFonts w:hint="eastAsia" w:asciiTheme="minorEastAsia" w:hAnsiTheme="minorEastAsia" w:eastAsiaTheme="minorEastAsia" w:cstheme="minorEastAsia"/>
          <w:color w:val="auto"/>
          <w:sz w:val="24"/>
          <w:szCs w:val="24"/>
          <w:highlight w:val="none"/>
        </w:rPr>
        <w:t xml:space="preserve">名称：（公章）</w:t>
      </w:r>
      <w:r/>
    </w:p>
    <w:p>
      <w:pPr>
        <w:ind w:left="0" w:firstLine="480"/>
        <w:jc w:val="left"/>
        <w:spacing w:line="360" w:lineRule="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法定代表人或</w:t>
      </w:r>
      <w:r>
        <w:rPr>
          <w:rFonts w:hint="eastAsia" w:asciiTheme="minorEastAsia" w:hAnsiTheme="minorEastAsia" w:eastAsiaTheme="minorEastAsia" w:cstheme="minorEastAsia"/>
          <w:color w:val="auto"/>
          <w:sz w:val="24"/>
          <w:szCs w:val="24"/>
          <w:highlight w:val="none"/>
        </w:rPr>
        <w:t xml:space="preserve">代理人</w:t>
      </w:r>
      <w:r>
        <w:rPr>
          <w:rFonts w:hint="eastAsia" w:asciiTheme="minorEastAsia" w:hAnsiTheme="minorEastAsia" w:eastAsiaTheme="minorEastAsia" w:cstheme="minorEastAsia"/>
          <w:color w:val="auto"/>
          <w:sz w:val="24"/>
          <w:szCs w:val="24"/>
          <w:highlight w:val="none"/>
          <w:lang w:val="zh-CN"/>
        </w:rPr>
        <w:t xml:space="preserve">：（签字或盖章）</w:t>
      </w:r>
      <w:r/>
    </w:p>
    <w:p>
      <w:pPr>
        <w:ind w:left="0" w:firstLine="480"/>
        <w:jc w:val="left"/>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日    期：     年</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zh-CN"/>
        </w:rPr>
        <w:t xml:space="preserve">月   </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zh-CN"/>
        </w:rPr>
        <w:t xml:space="preserve">日</w:t>
      </w:r>
      <w:r/>
    </w:p>
    <w:p>
      <w:pPr>
        <w:pStyle w:val="945"/>
        <w:ind w:firstLine="420"/>
        <w:jc w:val="center"/>
        <w:spacing w:line="579" w:lineRule="auto"/>
        <w:rPr>
          <w:rStyle w:val="1624"/>
          <w:rFonts w:hint="eastAsia" w:ascii="宋体" w:hAnsi="宋体" w:eastAsia="宋体" w:cs="宋体"/>
          <w:color w:val="auto"/>
          <w:sz w:val="44"/>
          <w:szCs w:val="44"/>
          <w:highlight w:val="none"/>
        </w:rPr>
        <w:outlineLvl w:val="0"/>
      </w:pPr>
      <w:r>
        <w:rPr>
          <w:rFonts w:hint="eastAsia" w:ascii="宋体" w:hAnsi="宋体" w:eastAsia="宋体" w:cs="宋体"/>
          <w:color w:val="auto"/>
          <w:szCs w:val="21"/>
          <w:highlight w:val="none"/>
          <w:u w:val="single"/>
        </w:rPr>
        <w:br w:type="page" w:clear="all"/>
      </w:r>
      <w:bookmarkStart w:id="42" w:name="_Toc31180"/>
      <w:r/>
      <w:bookmarkStart w:id="43" w:name="_Toc18394"/>
      <w:r/>
      <w:bookmarkStart w:id="44" w:name="_Toc21062"/>
      <w:r>
        <w:rPr>
          <w:rStyle w:val="1624"/>
          <w:rFonts w:hint="eastAsia" w:ascii="宋体" w:hAnsi="宋体" w:eastAsia="宋体" w:cs="宋体"/>
          <w:color w:val="auto"/>
          <w:sz w:val="44"/>
          <w:szCs w:val="44"/>
          <w:highlight w:val="none"/>
        </w:rPr>
        <w:t xml:space="preserve">第四章 采购内容</w:t>
      </w:r>
      <w:bookmarkEnd w:id="32"/>
      <w:r/>
      <w:bookmarkEnd w:id="42"/>
      <w:r/>
      <w:bookmarkEnd w:id="43"/>
      <w:r/>
      <w:bookmarkStart w:id="45" w:name="_Toc217446094"/>
      <w:r/>
      <w:bookmarkEnd w:id="44"/>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江苏纵驰工程管理有限公司</w:t>
      </w:r>
      <w:r>
        <w:rPr>
          <w:rFonts w:hint="eastAsia" w:ascii="宋体" w:hAnsi="宋体" w:eastAsia="宋体" w:cs="宋体"/>
          <w:color w:val="auto"/>
          <w:szCs w:val="24"/>
          <w:highlight w:val="none"/>
        </w:rPr>
        <w:t xml:space="preserve">受</w:t>
      </w:r>
      <w:r>
        <w:rPr>
          <w:rFonts w:hint="eastAsia" w:ascii="宋体" w:hAnsi="宋体" w:cs="宋体"/>
          <w:color w:val="auto"/>
          <w:szCs w:val="24"/>
          <w:highlight w:val="none"/>
          <w:lang w:eastAsia="zh-CN"/>
        </w:rPr>
        <w:t xml:space="preserve">京沪高铁苏州北站地区管理办公室</w:t>
      </w:r>
      <w:r>
        <w:rPr>
          <w:rFonts w:hint="eastAsia" w:ascii="宋体" w:hAnsi="宋体" w:eastAsia="宋体" w:cs="宋体"/>
          <w:color w:val="auto"/>
          <w:szCs w:val="24"/>
          <w:highlight w:val="none"/>
        </w:rPr>
        <w:t xml:space="preserve">的委托，就其所需</w:t>
      </w:r>
      <w:r>
        <w:rPr>
          <w:rFonts w:hint="eastAsia" w:ascii="宋体" w:hAnsi="宋体" w:cs="宋体"/>
          <w:color w:val="auto"/>
          <w:szCs w:val="24"/>
          <w:highlight w:val="none"/>
          <w:lang w:eastAsia="zh-CN"/>
        </w:rPr>
        <w:t xml:space="preserve">京沪高铁苏州北站广场(站房)公共区域维修保养</w:t>
      </w:r>
      <w:r>
        <w:rPr>
          <w:rFonts w:hint="eastAsia" w:ascii="宋体" w:hAnsi="宋体" w:eastAsia="宋体" w:cs="宋体"/>
          <w:color w:val="auto"/>
          <w:szCs w:val="24"/>
          <w:highlight w:val="none"/>
        </w:rPr>
        <w:t xml:space="preserve">采用</w:t>
      </w:r>
      <w:r>
        <w:rPr>
          <w:rFonts w:hint="eastAsia" w:ascii="宋体" w:hAnsi="宋体" w:eastAsia="宋体" w:cs="宋体"/>
          <w:color w:val="auto"/>
          <w:szCs w:val="24"/>
          <w:highlight w:val="none"/>
          <w:lang w:eastAsia="zh-CN"/>
        </w:rPr>
        <w:t xml:space="preserve">公开招标</w:t>
      </w:r>
      <w:r>
        <w:rPr>
          <w:rFonts w:hint="eastAsia" w:ascii="宋体" w:hAnsi="宋体" w:eastAsia="宋体" w:cs="宋体"/>
          <w:color w:val="auto"/>
          <w:szCs w:val="24"/>
          <w:highlight w:val="none"/>
        </w:rPr>
        <w:t xml:space="preserve">进行采购，</w:t>
      </w:r>
      <w:r>
        <w:rPr>
          <w:rFonts w:hint="eastAsia" w:ascii="宋体" w:hAnsi="宋体" w:eastAsia="宋体" w:cs="宋体"/>
          <w:color w:val="auto"/>
          <w:sz w:val="24"/>
          <w:szCs w:val="24"/>
          <w:highlight w:val="none"/>
        </w:rPr>
        <w:t xml:space="preserve">欢迎符合本次招标要求的投标人参加投标。</w:t>
      </w:r>
      <w:r/>
    </w:p>
    <w:p>
      <w:pPr>
        <w:ind w:firstLine="480"/>
        <w:keepLines w:val="0"/>
        <w:keepNext w:val="0"/>
        <w:pageBreakBefore w:val="0"/>
        <w:spacing w:line="360" w:lineRule="auto"/>
        <w:widowControl w:val="off"/>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一、招标编号：</w:t>
      </w:r>
      <w:r>
        <w:rPr>
          <w:rFonts w:hint="eastAsia" w:ascii="宋体" w:hAnsi="宋体" w:cs="宋体"/>
          <w:color w:val="auto"/>
          <w:szCs w:val="24"/>
          <w:highlight w:val="none"/>
          <w:lang w:eastAsia="zh-CN"/>
        </w:rPr>
        <w:t xml:space="preserve">JSZC-320507-JZCZ-G2026-0001</w:t>
      </w:r>
      <w:r/>
    </w:p>
    <w:p>
      <w:pPr>
        <w:ind w:firstLine="480"/>
        <w:keepLines w:val="0"/>
        <w:keepNext w:val="0"/>
        <w:pageBreakBefore w:val="0"/>
        <w:spacing w:line="36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二、项目名称：</w:t>
      </w:r>
      <w:r>
        <w:rPr>
          <w:rFonts w:hint="eastAsia" w:ascii="宋体" w:hAnsi="宋体" w:cs="宋体"/>
          <w:color w:val="auto"/>
          <w:szCs w:val="24"/>
          <w:highlight w:val="none"/>
          <w:lang w:eastAsia="zh-CN"/>
        </w:rPr>
        <w:t xml:space="preserve">京沪高铁苏州北站广场(站房)公共区域维修保养</w:t>
      </w:r>
      <w:r/>
    </w:p>
    <w:p>
      <w:pPr>
        <w:ind w:firstLine="480"/>
        <w:keepLines w:val="0"/>
        <w:keepNext w:val="0"/>
        <w:pageBreakBefore w:val="0"/>
        <w:spacing w:line="36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三、采购预算：</w:t>
      </w:r>
      <w:r>
        <w:rPr>
          <w:rFonts w:hint="eastAsia" w:ascii="宋体" w:hAnsi="宋体" w:cs="宋体"/>
          <w:color w:val="auto"/>
          <w:szCs w:val="24"/>
          <w:highlight w:val="none"/>
          <w:lang w:eastAsia="zh-CN"/>
        </w:rPr>
        <w:t xml:space="preserve">人民币</w:t>
      </w:r>
      <w:r>
        <w:rPr>
          <w:rFonts w:hint="eastAsia" w:ascii="宋体" w:hAnsi="宋体" w:cs="宋体"/>
          <w:color w:val="auto"/>
          <w:szCs w:val="24"/>
          <w:highlight w:val="none"/>
          <w:lang w:val="en-US" w:eastAsia="zh-CN"/>
        </w:rPr>
        <w:t xml:space="preserve">壹佰伍拾万元整（￥1500000.00）</w:t>
      </w:r>
      <w:bookmarkEnd w:id="45"/>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pPr>
      <w:r/>
      <w:bookmarkStart w:id="46" w:name="_Toc409438747"/>
      <w:r/>
      <w:bookmarkStart w:id="47" w:name="_Toc388026587"/>
      <w:r>
        <w:rPr>
          <w:rFonts w:hint="eastAsia" w:ascii="宋体" w:hAnsi="宋体" w:cs="宋体"/>
          <w:color w:val="auto"/>
          <w:szCs w:val="24"/>
          <w:highlight w:val="none"/>
          <w:lang w:val="en-US" w:eastAsia="zh-CN"/>
        </w:rPr>
        <w:t xml:space="preserve">四</w:t>
      </w:r>
      <w:r>
        <w:rPr>
          <w:rFonts w:hint="eastAsia" w:ascii="宋体" w:hAnsi="宋体" w:eastAsia="宋体" w:cs="宋体"/>
          <w:color w:val="auto"/>
          <w:szCs w:val="24"/>
          <w:highlight w:val="none"/>
        </w:rPr>
        <w:t xml:space="preserve">、</w:t>
      </w:r>
      <w:r>
        <w:rPr>
          <w:rFonts w:hint="eastAsia" w:ascii="宋体" w:hAnsi="宋体" w:cs="宋体"/>
          <w:color w:val="auto"/>
          <w:szCs w:val="24"/>
          <w:highlight w:val="none"/>
          <w:lang w:val="en-US" w:eastAsia="zh-CN"/>
        </w:rPr>
        <w:t xml:space="preserve">采购内容</w:t>
      </w:r>
      <w:r>
        <w:rPr>
          <w:rFonts w:hint="eastAsia" w:ascii="宋体" w:hAnsi="宋体" w:eastAsia="宋体" w:cs="宋体"/>
          <w:color w:val="auto"/>
          <w:szCs w:val="24"/>
          <w:highlight w:val="none"/>
        </w:rPr>
        <w:t xml:space="preserve">：</w:t>
      </w:r>
      <w:r/>
    </w:p>
    <w:p>
      <w:pPr>
        <w:ind w:firstLine="482"/>
        <w:keepLines w:val="0"/>
        <w:keepNext w:val="0"/>
        <w:pageBreakBefore w:val="0"/>
        <w:spacing w:line="360" w:lineRule="auto"/>
        <w:widowControl w:val="off"/>
        <w:rPr>
          <w:rFonts w:hint="eastAsia"/>
          <w:b/>
          <w:bCs/>
          <w:lang w:eastAsia="zh-CN"/>
        </w:rPr>
      </w:pPr>
      <w:r>
        <w:rPr>
          <w:rFonts w:hint="eastAsia"/>
          <w:b/>
          <w:bCs/>
          <w:lang w:eastAsia="zh-CN"/>
        </w:rPr>
        <w:t xml:space="preserve">（</w:t>
      </w:r>
      <w:r>
        <w:rPr>
          <w:rFonts w:hint="eastAsia"/>
          <w:b/>
          <w:bCs/>
          <w:lang w:val="en-US" w:eastAsia="zh-CN"/>
        </w:rPr>
        <w:t xml:space="preserve">一</w:t>
      </w:r>
      <w:r>
        <w:rPr>
          <w:rFonts w:hint="eastAsia"/>
          <w:b/>
          <w:bCs/>
          <w:lang w:eastAsia="zh-CN"/>
        </w:rPr>
        <w:t xml:space="preserve">）维修保养</w:t>
      </w:r>
      <w:r>
        <w:rPr>
          <w:rFonts w:hint="eastAsia"/>
          <w:b/>
          <w:bCs/>
          <w:lang w:val="en-US" w:eastAsia="zh-CN"/>
        </w:rPr>
        <w:t xml:space="preserve">清单：</w:t>
      </w:r>
      <w:r/>
    </w:p>
    <w:tbl>
      <w:tblPr>
        <w:tblStyle w:val="919"/>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97"/>
        <w:gridCol w:w="2223"/>
        <w:gridCol w:w="4895"/>
        <w:gridCol w:w="858"/>
        <w:gridCol w:w="1296"/>
      </w:tblGrid>
      <w:tr>
        <w:trPr>
          <w:trHeight w:val="479"/>
        </w:trPr>
        <w:tc>
          <w:tcPr>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auto"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材料名称</w:t>
            </w:r>
            <w:r/>
          </w:p>
        </w:tc>
        <w:tc>
          <w:tcPr>
            <w:tcBorders>
              <w:top w:val="single" w:color="000000" w:sz="4" w:space="0"/>
              <w:left w:val="single" w:color="000000" w:sz="4" w:space="0"/>
              <w:bottom w:val="single" w:color="auto"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val="en-US" w:eastAsia="zh-CN"/>
              </w:rPr>
              <w:t xml:space="preserve">规格</w:t>
            </w:r>
            <w:r/>
          </w:p>
        </w:tc>
        <w:tc>
          <w:tcPr>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单价(元）</w:t>
            </w:r>
            <w:r/>
          </w:p>
        </w:tc>
      </w:tr>
      <w:tr>
        <w:trPr>
          <w:trHeight w:val="510"/>
        </w:trPr>
        <w:tc>
          <w:tcPr>
            <w:tcBorders>
              <w:top w:val="single" w:color="auto"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不锈钢挂锁＋合页</w:t>
            </w:r>
            <w:r/>
          </w:p>
        </w:tc>
        <w:tc>
          <w:tcPr>
            <w:tcBorders>
              <w:top w:val="single" w:color="auto"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rPr>
              <w:t xml:space="preserve">1个挂锁</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rPr>
              <w:t xml:space="preserve">3个合页</w:t>
            </w:r>
            <w:r/>
          </w:p>
        </w:tc>
        <w:tc>
          <w:tcPr>
            <w:tcBorders>
              <w:top w:val="single" w:color="auto"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auto"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107</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木门锁</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不锈钢锁体，全铜锁芯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177</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防盗门锁</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机械防盗门锁及其配件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258</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门锁芯</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c级全铜锁芯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更衣柜锁</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25mm通开锁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不锈钢锁(镂空防盗门)</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双活型防柱锁体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不锈钢锁(格栅门)</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与原款式一致，35-45mm通用型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肯德基门锁</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地弹门专用锁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LED平板灯/LED格栅灯</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60cm*60cm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LED长条嵌入式平板灯</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122cm*22cm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LED长条铝方通灯</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120cm*7cm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电源、插座</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五孔+明盒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灯贴</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24W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筒灯</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筒灯</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LED三防条灯</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LED球灯</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592</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LED轨道射灯</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轨道射灯用铝合金轨道</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嵌入式帘轨，宽46mm，材AL-06成品质为铝合金，并带有装卸口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LED地插式景观防水射灯</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LED T5一体式灯管</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1.2m 12w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LED T8一体式灯管</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1.2m 18w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水晶吊灯光源</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LED光源E14/E27螺口球泡/尖泡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户外防水低压灯带</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10</w:t>
            </w:r>
            <w:r>
              <w:rPr>
                <w:rFonts w:hint="eastAsia" w:ascii="宋体" w:hAnsi="宋体" w:eastAsia="宋体" w:cs="宋体"/>
                <w:i w:val="0"/>
                <w:iCs w:val="0"/>
                <w:color w:val="000000"/>
                <w:sz w:val="24"/>
                <w:szCs w:val="24"/>
                <w:u w:val="none"/>
                <w:lang w:val="en-US" w:eastAsia="zh-CN"/>
              </w:rPr>
              <w:t xml:space="preserve">w</w:t>
            </w:r>
            <w:r>
              <w:rPr>
                <w:rFonts w:hint="eastAsia" w:ascii="宋体" w:hAnsi="宋体" w:eastAsia="宋体" w:cs="宋体"/>
                <w:i w:val="0"/>
                <w:iCs w:val="0"/>
                <w:color w:val="000000"/>
                <w:sz w:val="24"/>
                <w:szCs w:val="24"/>
                <w:u w:val="none"/>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户外防水低压灯带变压器</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24V 120W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贴片灯带</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10W/m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贴片灯带变压器</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吸顶风扇</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电表</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三相100A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不锈钢电线槽</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200mm*100mm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单芯线</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1.5mm2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1.39</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护套线</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2*1.5mm2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4.02</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电线</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2*2.5mm2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4.48</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电线</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3*4mm2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14.22</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电线</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3*6mm2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20.4</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电线</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4*6mm2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27.2</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电线</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5*6mm2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定时器（时控开关）</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3W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USB充电面板</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二三孔插座+USB*2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35.7</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多用插座</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电线金属套管</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电线金属套管</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电线金属套管</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4.96</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电线金属套管</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6.62</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304不锈钢螺旋套管</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304不锈钢螺旋套管</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PVC套管</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PVC套管</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PVC套管</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1.96</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PVC电线槽</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PVC电线槽</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PVC电线槽</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PVC电线槽</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尼龙波纹电线套管</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AD28.5mm阻燃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尼龙波纹电线套管</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AD25mm阻燃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空开2匹</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空开2匹</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漏保2匹</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31.24</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漏保2匹</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39.03</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漏保3匹</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43.58</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漏保3匹</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45.84</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漏保3匹</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不锈钢户外箱</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40cm*30cm*20cm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177</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不锈钢户外箱</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40cm*50cm*20cm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不锈钢户外箱</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50cm*60cm*20cm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385</w:t>
            </w:r>
            <w:r/>
          </w:p>
        </w:tc>
      </w:tr>
      <w:tr>
        <w:trPr>
          <w:trHeight w:val="15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电气控制箱</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不锈钢户外防雨箱60*80cm：3P80A空开+4P40A漏保+2P40A漏保*2+2P25A漏保+2P16A漏保*5+时控开关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电气控制箱</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室内30*40cm：3P60A空开+2P25A漏保*3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万能胶</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173</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水不漏</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2kg</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内墙涂料</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298</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外墙涂料</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25kg</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金属氟碳漆</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国产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金属防锈面漆</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国产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16.8</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金属防锈底漆</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国产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16.8</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结构胶</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590mL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幕墙专用耐候结构胶</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590mL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发泡胶</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750mL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23.6</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高强度防水发泡胶</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750mL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玻璃胶</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590mL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15.3</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免钉胶</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590mL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15.3</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丁基胶防水胶带</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300mm×2.0mm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彩钢瓦</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岩棉防火夹芯板</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岩棉厚度5cm，双面彩钢板厚度0.5mm*2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岩棉防火夹芯板用封口槽/U型槽</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100mm×100mm×0.8mm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隔热铝瓦长城板</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950mm*45mm*0.6mm，夹心瓦厚度45mm，填充物为防潮阻燃聚氨酯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仿真绿草皮</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PVC加厚商用地垫</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6.5mm厚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混纺+PVC 防滑地毯</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50mm*50mm*25mm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混纺+PVC 拼接办公地毯</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50mm*50mm*25mm拼接花纹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168</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护栏</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立杆镀锌钢管100*100高1200mm，边框镀锌方管50*30mm，横管镀锌钢管50*70长3100mm，中下横管*2镀锌钢管50*30长3000mm，竖管镀锌50*30mm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246</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镀锌预埋铁板</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35cm*35cm*1.2cm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56.54355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镀锌预埋铁板</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35cm*35cm*2.0cm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94.23925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镀锌预埋铁板</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20cm*20cm*1.2cm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18.4632</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镀锌角钢国标</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40mm*40mm*4mm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支(6m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镀锌方管国标</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20*40*4mm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支(6m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镀锌方管国标</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40*40*2mm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支(6m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镀锌方管国标</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40*60*2mm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支(6m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92.2284</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镀锌方管国标</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50*100*2.5mm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支(6m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174.1446</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镀锌方管国标</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100*100*2.5mm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支(6m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镀锌圆管</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Φ76*3mm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支(6m)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157.1691</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镀锌圆管</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Φ89*3.5mm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支(6m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214.758</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花纹镀锌防滑板</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厚度3mm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花纹镀锌防滑板</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厚度4mm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花纹不锈钢防滑板</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厚度3mm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花纹不锈钢防滑板</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厚度4mm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包塑钢丝绳</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包塑钢丝绳</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828铝合金窗</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单玻6mm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788铝合金窗</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单玻6mm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雨水天沟</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7英寸铝合金2.0mm厚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落水管</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铝合金落水管120mm*150mm*1.8mm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竹木纤维墙板（不含金属框架）</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竹木纤维板隔墙（含金属框架）</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9mm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多层板</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120cm*240cm*12mm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铝塑板</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120cm*240cm*4mm18丝</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铝塑板</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120cm*240cm*4mm21丝</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铝塑板</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120cm*240cm*4mm30丝</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免漆板</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120cm*240cm*17mm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w:t>
            </w:r>
            <w:r/>
          </w:p>
        </w:tc>
      </w:tr>
      <w:tr>
        <w:trPr>
          <w:trHeight w:val="96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三防洁净板/矿棉板</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含主龙骨 0.54支，副龙骨2.7支，边角0.2支，吊杆0.7米等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阳光板</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阳光板</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PC耐力板</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PC耐力板</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小便池实木隔断（实木免漆，含五金）</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与原款式一致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小便池五金（锁或铰链）</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不锈钢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卫生间实木隔断（实木免漆，含五金）</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与原款式一致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卫生间实木隔断五金（锁或铰链）</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一个锁体</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rPr>
              <w:t xml:space="preserve">两个支架</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rPr>
              <w:t xml:space="preserve">两个合页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实木复合门（含五金）</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成品实木复合门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实木复合门五金</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一个执手锁</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rPr>
              <w:t xml:space="preserve">3个不锈钢合页</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rPr>
              <w:t xml:space="preserve">1个门吸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柜门不锈钢弹簧铰链</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304不锈钢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PVC排水管</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φ50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5.59</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PVC排水管</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Φ75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10.29</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PVC排水管</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φ110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19.62</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PVC排水管</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φ125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30.8</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PVC排水管</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φ160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38.22</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PP-R热熔管</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φ50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PP-R内丝弯头</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φ50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27.74</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全铜水表</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全铜地漏</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DN50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全铜快开阀</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马桶盖</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缓降盖板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马桶，带水箱</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连体式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698</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陶瓷台盆</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台下盆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厕所蹲式大便器</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蹲式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厕所小便器</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挂斗式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拖把池</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rPr>
              <w:t xml:space="preserve">不含龙头</w:t>
            </w:r>
            <w:r>
              <w:rPr>
                <w:rFonts w:hint="eastAsia" w:ascii="宋体" w:hAnsi="宋体" w:eastAsia="宋体" w:cs="宋体"/>
                <w:i w:val="0"/>
                <w:iCs w:val="0"/>
                <w:color w:val="000000"/>
                <w:sz w:val="24"/>
                <w:szCs w:val="24"/>
                <w:u w:val="none"/>
                <w:lang w:val="en-US" w:eastAsia="zh-CN"/>
              </w:rPr>
              <w:t xml:space="preserve">L435*W355*W610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厕所台盆感应水龙头</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感应式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336</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按压式水龙头</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单柄单控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264</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便池感应器</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小便器配套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296</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便池电磁阀</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DN32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单冷水龙头</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DN15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三角阀</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DN15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金属波纹管</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30cm-50cm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开水炉加热管、双管</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管径8.6mm，单根长3.1m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蒸饭箱加热管、双管</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管径8.6mm，单根长3.1m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开水炉专用龙头</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DN20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哈夫节修补器</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材质铸铁，DN200-219*1000MM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1239</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159</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哈夫节修补器</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材质铸铁，DN200-219*800MM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991</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双壁波纹管</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φ800，环刚度SN8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水泥</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P.C42.5，50kg/包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黄砂</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20kg</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瓜子片</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20kg</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164</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石子</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20kg</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商品混凝土</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364.74</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166</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商品混凝土</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381.48</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167</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沥青50kg</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冷沥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168</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花岗石广场砖</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印度红，厚度3cm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169</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花岗石广场砖</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印度红，厚度5cm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花岗石井盖</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印度红，厚度8cm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花岗石井盖，打孔12个φ5cm</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厚度8cm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雨水井金属托板打孔12个φ5cm</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镀锌钢板，厚度5mm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460</w:t>
            </w:r>
            <w:r/>
          </w:p>
        </w:tc>
      </w:tr>
      <w:tr>
        <w:trPr>
          <w:trHeight w:val="125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加厚镀锌雨水盖板</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120cm*60cm*5cm，外圈50mm*50mm*5mm国标角钢，格栅采用40mm*5mm扁钢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r>
      <w:tr>
        <w:trPr>
          <w:trHeight w:val="120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174</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加厚镀锌雨水盖板</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750mm*500mm*5mm（定制热镀锌钢沟盖板，承重过车）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水泥雨水盖板</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800mm*800mmC250级，井盖座一套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r>
      <w:tr>
        <w:trPr>
          <w:trHeight w:val="88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176</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球磨铸铁雨污水井</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100*100cm*80kg（含外圈内盖，承重过车款）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1167.74</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177</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球磨铸铁雨污水井</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80*80cm*65kg（含外圈内盖，承重过车款）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178</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球磨铸铁雨污水井</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70*70cm*60kg（含外圈内盖，承重过车款）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179</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球磨铸铁雨水边井</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50*30cm（承重过车款）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球磨铸铁雨水边井</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50*30cm（长款）（承重过车款）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w:t>
            </w:r>
            <w:r/>
          </w:p>
        </w:tc>
      </w:tr>
      <w:tr>
        <w:trPr>
          <w:trHeight w:val="125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树脂、PE高分子排水槽水管</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树脂排水槽，PE高分子盖板，规格长度100cm*内宽15cm*内高15cm，材质厚底25mm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r>
      <w:tr>
        <w:trPr>
          <w:trHeight w:val="106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树脂、PE高分子排水槽水管</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树脂排水槽，304不锈钢盖板，壁厚2mm，规格长度100cm*内宽15cm*内高15cm，材质厚底25mm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防汛砂袋</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含黄砂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184</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4寸潜水泵</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1.5kw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185</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4寸潜水泵</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2.5kw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186</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4寸钢丝管</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DN100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187</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4寸水带</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DN100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188</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6寸钢丝管</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rPr>
              <w:t xml:space="preserve">DN1</w:t>
            </w:r>
            <w:r>
              <w:rPr>
                <w:rFonts w:hint="eastAsia" w:ascii="宋体" w:hAnsi="宋体" w:eastAsia="宋体" w:cs="宋体"/>
                <w:i w:val="0"/>
                <w:iCs w:val="0"/>
                <w:color w:val="000000"/>
                <w:sz w:val="24"/>
                <w:szCs w:val="24"/>
                <w:u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189</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6寸水带</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rPr>
              <w:t xml:space="preserve">DN1</w:t>
            </w:r>
            <w:r>
              <w:rPr>
                <w:rFonts w:hint="eastAsia" w:ascii="宋体" w:hAnsi="宋体" w:eastAsia="宋体" w:cs="宋体"/>
                <w:i w:val="0"/>
                <w:iCs w:val="0"/>
                <w:color w:val="000000"/>
                <w:sz w:val="24"/>
                <w:szCs w:val="24"/>
                <w:u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4寸汽油水泵</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DN100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6寸柴油水泵</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DN150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彩条布</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宽200cm、长度30米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编织袋</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rPr>
              <w:t xml:space="preserve">60</w:t>
            </w:r>
            <w:r>
              <w:rPr>
                <w:rFonts w:hint="eastAsia" w:ascii="宋体" w:hAnsi="宋体" w:eastAsia="宋体" w:cs="宋体"/>
                <w:i w:val="0"/>
                <w:iCs w:val="0"/>
                <w:color w:val="000000"/>
                <w:sz w:val="24"/>
                <w:szCs w:val="24"/>
                <w:u w:val="none"/>
                <w:lang w:val="en-US" w:eastAsia="zh-CN"/>
              </w:rPr>
              <w:t xml:space="preserve">cm</w:t>
            </w:r>
            <w:r>
              <w:rPr>
                <w:rFonts w:hint="eastAsia" w:ascii="宋体" w:hAnsi="宋体" w:eastAsia="宋体" w:cs="宋体"/>
                <w:i w:val="0"/>
                <w:iCs w:val="0"/>
                <w:color w:val="000000"/>
                <w:sz w:val="24"/>
                <w:szCs w:val="24"/>
                <w:u w:val="none"/>
              </w:rPr>
              <w:t xml:space="preserve">×100</w:t>
            </w:r>
            <w:r>
              <w:rPr>
                <w:rFonts w:hint="eastAsia" w:ascii="宋体" w:hAnsi="宋体" w:eastAsia="宋体" w:cs="宋体"/>
                <w:i w:val="0"/>
                <w:iCs w:val="0"/>
                <w:color w:val="000000"/>
                <w:sz w:val="24"/>
                <w:szCs w:val="24"/>
                <w:u w:val="none"/>
                <w:lang w:val="en-US" w:eastAsia="zh-CN"/>
              </w:rPr>
              <w:t xml:space="preserve">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194</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强光电筒</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rPr>
              <w:t xml:space="preserve">LED </w:t>
            </w:r>
            <w:r>
              <w:rPr>
                <w:rFonts w:hint="eastAsia" w:ascii="宋体" w:hAnsi="宋体" w:eastAsia="宋体" w:cs="宋体"/>
                <w:i w:val="0"/>
                <w:iCs w:val="0"/>
                <w:color w:val="000000"/>
                <w:sz w:val="24"/>
                <w:szCs w:val="24"/>
                <w:u w:val="none"/>
                <w:lang w:val="en-US" w:eastAsia="zh-CN"/>
              </w:rPr>
              <w:t xml:space="preserve">3.0W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铁锹</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锹头规格：宽 200-250mm，长 300-350mm，材质厚度 1.2-1.5mm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196</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洋镐</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镐头重量 1.5–2.5kg</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197</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撬棍</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羊角撬棍，一端扁头、一端羊角状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198</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室内地砖</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80cm*80cm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199</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墙砖</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瓷片75cm*150cm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墙砖</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石材18mm厚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地弹簧</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N222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318</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平开窗限速器</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不锈钢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交流接触器</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148</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204</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交流接触器</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205</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塑壳断路器</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206</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塑壳断路器</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207</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卷帘</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高2m以内，遮光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208</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布帘</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成品布艺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209</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棚布</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650g刀刮布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透明磁吸门帘</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3mm厚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钢化玻璃</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钢化玻璃</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101.4</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钢化玻璃</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214</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钢化夹胶中空玻璃</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5mm+1.52pvb+5mm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215</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钢化夹胶玻璃</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6mm+1.52pvb+8mm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216</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钢化玻璃无框门，含五金</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217</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钢化玻璃无框门配件</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不锈钢地弹簧、拉手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218</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减速带</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1000mm*350mm*70mm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219</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道钉</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塑料道钉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橡胶路岩坡</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500mm*600mm*150mm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橡胶路岩坡</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500mm*800mm*160mm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橡胶过车线槽减速带</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500mm*350mm*70mm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防撞柱（PVC加厚）</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TPU75cm*8cm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防撞柱（金属加厚）</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600mm*140mm*2mm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标线漆</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20L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226</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打点棒</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材质铝合金，可伸缩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227</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万向轮滚轮</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5寸双轴承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228</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尼龙限位轮</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双轮含支架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229</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道闸主板控制器</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控制器主板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274.6</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道闸专用喇叭</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10w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道闸显示屏变压器开关电源</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24V,100W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冷冻油</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原装正品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制冷剂</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RI34A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234</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空调滤网清洗</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风管机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235</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点检及应急抢修</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检查点位，并完成抢修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236</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空调拆除或安装或加液</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风管机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237</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空调拆除或安装或加液</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挂机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238</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室外机保养</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RAS-YA180-IA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239</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电力线路</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检查线路，并完成抢修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车位划线</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冷漆标线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道闸杆</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铝合金，80*50mm，4m/根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347</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道闸主机</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主机拆除、检测、维修、安装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道闸控制箱</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控制箱拆除、检测、维修、安装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244</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道闸电机</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电机拆除、检测、维修、安装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245</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道闸/单向门/玻璃电动感应门遥控器</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与道闸配套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246</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地感线圈或雷达</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RVV线圈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247</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道闸摄像头</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1个摄像头，配一个立柱，采用不低于800万像素1/1.8英寸CMOS图像传感器内置GPU芯片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248</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道闸主机</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单车道，含以下直臂闸杆；车辆检测器；地感线圈；工作电压：AC220V±15%，50Hz±4%；额定功率200W；落杆速度：0.8-2S；杆长度：杆长≤5M；防护等级：符合室外设备IP54级别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249</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车辆识别系统</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一进一出双车道，红显示屏（可显示动态二维码）、内置高亮补光灯、主控板于一体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电动门</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电动门拆除、检测、维修、安装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电动单向门</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电动门拆除、检测、维修、安装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电动单向门电机</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电机拆除、检测、维修、安装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电动单向门控制器</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控制器拆除、检测、维修、安装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254</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玻璃电动感应门电机</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255</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玻璃电动感应门控制器</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256</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卫生间消毒机</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 xml:space="preserve">壁挂式，</w:t>
            </w:r>
            <w:r>
              <w:rPr>
                <w:rFonts w:hint="eastAsia" w:ascii="宋体" w:hAnsi="宋体" w:eastAsia="宋体" w:cs="宋体"/>
                <w:i w:val="0"/>
                <w:iCs w:val="0"/>
                <w:color w:val="000000"/>
                <w:sz w:val="24"/>
                <w:szCs w:val="24"/>
                <w:u w:val="none"/>
              </w:rPr>
              <w:t xml:space="preserve">紫外线、臭氧、负离子净化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772</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257</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叉车</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5吨加长叉臂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258</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厢货</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5.8m，载重8吨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259</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路灯车</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自重4.95吨，臂展28米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升降车</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自重3.3吨，升高14米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吊车</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自重33吨，起重25吨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货车</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9.6米，载重16吨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三轮车运输</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车厢尺寸：2000mm×1500mm×500mm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铲车</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自重25吨，斗容1.5吨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265</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破碎机</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自重25吨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266</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建筑垃圾专用运输车</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自重8t,载重10t，运距20km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267</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建筑垃圾消纳处置费</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载重10T</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268</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施工移动脚手架</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高度综合考虑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p>
        </w:tc>
      </w:tr>
      <w:tr>
        <w:trPr>
          <w:trHeight w:val="7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269</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维修人工</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rPr>
              <w:t xml:space="preserve">瓦工、木工、油漆工等</w:t>
            </w:r>
            <w:r>
              <w:rPr>
                <w:rFonts w:hint="eastAsia" w:ascii="宋体" w:hAnsi="宋体" w:eastAsia="宋体" w:cs="宋体"/>
                <w:i w:val="0"/>
                <w:iCs w:val="0"/>
                <w:color w:val="000000"/>
                <w:sz w:val="24"/>
                <w:szCs w:val="24"/>
                <w:u w:val="none"/>
                <w:lang w:val="en-US" w:eastAsia="zh-CN"/>
              </w:rPr>
              <w:t xml:space="preserve">工种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330</w:t>
            </w:r>
            <w:r/>
          </w:p>
        </w:tc>
      </w:tr>
      <w:tr>
        <w:trPr>
          <w:trHeight w:val="73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高空蜘蛛人</w:t>
            </w:r>
            <w:r/>
          </w:p>
        </w:tc>
        <w:tc>
          <w:tcPr>
            <w:tcBorders>
              <w:top w:val="single" w:color="000000" w:sz="4" w:space="0"/>
              <w:left w:val="single" w:color="000000" w:sz="4" w:space="0"/>
              <w:bottom w:val="single" w:color="000000" w:sz="4" w:space="0"/>
              <w:right w:val="single" w:color="000000" w:sz="4" w:space="0"/>
            </w:tcBorders>
            <w:tcW w:w="48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含施工过程各项保护安全措施费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p>
        </w:tc>
      </w:tr>
    </w:tbl>
    <w:p>
      <w:pPr>
        <w:ind w:left="0" w:firstLine="42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服务要求</w:t>
      </w:r>
      <w:r/>
    </w:p>
    <w:p>
      <w:pPr>
        <w:ind w:left="0" w:firstLine="42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维护保养工作要求：</w:t>
      </w:r>
      <w:r/>
    </w:p>
    <w:p>
      <w:pPr>
        <w:ind w:left="0" w:firstLine="42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（1）投标人</w:t>
      </w:r>
      <w:r>
        <w:rPr>
          <w:rFonts w:hint="eastAsia" w:ascii="宋体" w:hAnsi="宋体" w:eastAsia="宋体" w:cs="宋体"/>
          <w:color w:val="auto"/>
          <w:sz w:val="24"/>
          <w:szCs w:val="24"/>
          <w:highlight w:val="none"/>
        </w:rPr>
        <w:t xml:space="preserve">应根据巡查情况，制定维护计划，在取得</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同意后实施，并做好维护记录。每月向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上报一次维护情况汇总表。</w:t>
      </w:r>
      <w:r/>
    </w:p>
    <w:p>
      <w:pPr>
        <w:ind w:left="0" w:firstLine="42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（2）维修保养工作安全要求：</w:t>
      </w:r>
      <w:r/>
    </w:p>
    <w:p>
      <w:pPr>
        <w:ind w:left="0" w:firstLine="42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A、维修保养必须文明施工，尽可能减少对</w:t>
      </w:r>
      <w:r>
        <w:rPr>
          <w:rFonts w:hint="eastAsia" w:ascii="宋体" w:hAnsi="宋体" w:eastAsia="宋体" w:cs="宋体"/>
          <w:color w:val="auto"/>
          <w:sz w:val="24"/>
          <w:szCs w:val="24"/>
          <w:highlight w:val="none"/>
          <w:lang w:val="en-US" w:eastAsia="zh-CN"/>
        </w:rPr>
        <w:t xml:space="preserve">周边人文</w:t>
      </w:r>
      <w:r>
        <w:rPr>
          <w:rFonts w:hint="eastAsia" w:ascii="宋体" w:hAnsi="宋体" w:eastAsia="宋体" w:cs="宋体"/>
          <w:color w:val="auto"/>
          <w:sz w:val="24"/>
          <w:szCs w:val="24"/>
          <w:highlight w:val="none"/>
        </w:rPr>
        <w:t xml:space="preserve">造成影响；</w:t>
      </w:r>
      <w:r/>
    </w:p>
    <w:p>
      <w:pPr>
        <w:ind w:left="0" w:firstLine="42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B、维修保养队伍必须加强管理，遵守作业现场的一切规章制度，注意安全，一切伤亡事故由</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负全责；</w:t>
      </w:r>
      <w:r/>
    </w:p>
    <w:p>
      <w:pPr>
        <w:ind w:left="0" w:firstLine="42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C、维修保养人员、施工机械或在运输装卸途中对其他设备及邻近管线等造成损坏，应由</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负责修复及承担一切费用；</w:t>
      </w:r>
      <w:r/>
    </w:p>
    <w:p>
      <w:pPr>
        <w:ind w:left="0" w:firstLine="42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D、服务过程中注意保护现场已存在的公共设施，如有损坏必须由</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负责恢复,</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应制定维护计划，在日常维护中要做好维护记录。</w:t>
      </w:r>
      <w:r/>
    </w:p>
    <w:p>
      <w:pPr>
        <w:ind w:left="0" w:firstLine="42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（3）必须建立相关的维护技术资料：</w:t>
      </w:r>
      <w:r/>
    </w:p>
    <w:p>
      <w:pPr>
        <w:ind w:left="0" w:firstLine="42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A、妥善保管各种图纸、说明书和有关资料，集中存放，由专人定期整理。设备调拨时有关资料应随机转移，不得扣留或抽取插页。</w:t>
      </w:r>
      <w:r/>
    </w:p>
    <w:p>
      <w:pPr>
        <w:ind w:left="0" w:firstLine="42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B、建立企业定期维护记录表及维护日志，妥善保存启用、停用、大修、故障数据。</w:t>
      </w:r>
      <w:r/>
    </w:p>
    <w:p>
      <w:pPr>
        <w:ind w:left="0" w:firstLine="42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C、各种记录在当月工作完成后要及时整理。作业计划、报表和记录要装订成册，标识明确。</w:t>
      </w:r>
      <w:r/>
    </w:p>
    <w:p>
      <w:pPr>
        <w:ind w:left="0" w:firstLine="42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（5）在道路维修过程中要做好安全交通标识牌，尽可能不影响办公楼工作人员和办事市民的出行。</w:t>
      </w:r>
      <w:r/>
    </w:p>
    <w:p>
      <w:pPr>
        <w:ind w:left="0" w:firstLine="42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（6）负责及时清理垃圾，保证场地清洁不影响市民出行；</w:t>
      </w:r>
      <w:r/>
    </w:p>
    <w:p>
      <w:pPr>
        <w:ind w:left="0" w:firstLine="42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特殊说明</w:t>
      </w:r>
      <w:r>
        <w:rPr>
          <w:rFonts w:hint="eastAsia" w:ascii="宋体" w:hAnsi="宋体" w:eastAsia="宋体" w:cs="宋体"/>
          <w:color w:val="auto"/>
          <w:sz w:val="24"/>
          <w:szCs w:val="24"/>
          <w:highlight w:val="none"/>
          <w:lang w:eastAsia="zh-CN"/>
        </w:rPr>
        <w:t xml:space="preserve">：</w:t>
      </w:r>
      <w:r/>
    </w:p>
    <w:p>
      <w:pPr>
        <w:ind w:left="0" w:firstLine="42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凡因以下原因导致的标的物损坏，</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也应提供维修服务，并根据具体情况另外收取维修费用：</w:t>
      </w:r>
      <w:r/>
    </w:p>
    <w:p>
      <w:pPr>
        <w:ind w:left="0" w:firstLine="42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由于火灾、水灾、地震等不可抗拒因素造成的标的物故障。</w:t>
      </w:r>
      <w:r/>
    </w:p>
    <w:p>
      <w:pPr>
        <w:ind w:left="0" w:firstLine="42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由于非</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造成的事故、误用、滥用（未遵照随产品所附之安装说明书所示的使用方法、使用环境和注意事项进行操作）等人为造成的标的物损坏的。</w:t>
      </w:r>
      <w:r/>
    </w:p>
    <w:p>
      <w:pPr>
        <w:numPr>
          <w:ilvl w:val="0"/>
          <w:numId w:val="0"/>
        </w:numPr>
        <w:ind w:firstLine="480"/>
        <w:spacing w:line="360" w:lineRule="auto"/>
        <w:rPr>
          <w:rFonts w:hint="eastAsia" w:ascii="宋体" w:hAnsi="宋体" w:cs="宋体"/>
          <w:b w:val="0"/>
          <w:bCs w:val="0"/>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未经</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许可的人员对标的物进行拆卸、维修或者改装，造成故障的。</w:t>
      </w:r>
      <w:r/>
    </w:p>
    <w:p>
      <w:pPr>
        <w:numPr>
          <w:ilvl w:val="0"/>
          <w:numId w:val="0"/>
        </w:numPr>
        <w:ind w:firstLine="480"/>
        <w:spacing w:line="360" w:lineRule="auto"/>
        <w:rPr>
          <w:rFonts w:hint="eastAsia" w:ascii="宋体" w:hAnsi="宋体" w:eastAsia="宋体" w:cs="宋体"/>
          <w:bCs/>
          <w:color w:val="auto"/>
          <w:szCs w:val="24"/>
          <w:highlight w:val="none"/>
        </w:rPr>
      </w:pPr>
      <w:r>
        <w:rPr>
          <w:rFonts w:hint="eastAsia" w:ascii="宋体" w:hAnsi="宋体" w:cs="宋体"/>
          <w:b w:val="0"/>
          <w:bCs w:val="0"/>
          <w:color w:val="auto"/>
          <w:sz w:val="24"/>
          <w:szCs w:val="24"/>
          <w:highlight w:val="none"/>
          <w:lang w:val="en-US" w:eastAsia="zh-CN"/>
        </w:rPr>
        <w:t xml:space="preserve">五</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Cs/>
          <w:color w:val="auto"/>
          <w:szCs w:val="24"/>
          <w:highlight w:val="none"/>
        </w:rPr>
        <w:t xml:space="preserve">综合说明及其他要求：</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 w:val="24"/>
          <w:szCs w:val="24"/>
          <w:highlight w:val="none"/>
        </w:rPr>
        <w:t xml:space="preserve">投标人</w:t>
      </w:r>
      <w:r>
        <w:rPr>
          <w:rFonts w:hint="eastAsia" w:ascii="宋体" w:hAnsi="宋体" w:cs="宋体"/>
          <w:color w:val="auto"/>
          <w:sz w:val="24"/>
          <w:szCs w:val="24"/>
          <w:highlight w:val="none"/>
          <w:lang w:val="en-US" w:eastAsia="zh-CN"/>
        </w:rPr>
        <w:t xml:space="preserve">应对</w:t>
      </w:r>
      <w:r>
        <w:rPr>
          <w:rFonts w:hint="eastAsia" w:ascii="宋体" w:hAnsi="宋体" w:eastAsia="宋体" w:cs="宋体"/>
          <w:color w:val="auto"/>
          <w:sz w:val="24"/>
          <w:szCs w:val="24"/>
          <w:highlight w:val="none"/>
        </w:rPr>
        <w:t xml:space="preserve">招标文件中提出的全部要求</w:t>
      </w:r>
      <w:r>
        <w:rPr>
          <w:rFonts w:hint="eastAsia" w:ascii="宋体" w:hAnsi="宋体" w:cs="宋体"/>
          <w:color w:val="auto"/>
          <w:sz w:val="24"/>
          <w:szCs w:val="24"/>
          <w:highlight w:val="none"/>
          <w:lang w:val="en-US" w:eastAsia="zh-CN"/>
        </w:rPr>
        <w:t xml:space="preserve">进行响应</w:t>
      </w:r>
      <w:r>
        <w:rPr>
          <w:rFonts w:hint="eastAsia" w:ascii="宋体" w:hAnsi="宋体" w:eastAsia="宋体" w:cs="宋体"/>
          <w:color w:val="auto"/>
          <w:sz w:val="24"/>
          <w:szCs w:val="24"/>
          <w:highlight w:val="none"/>
        </w:rPr>
        <w:t xml:space="preserve">，同时明确详细的服务方案。如果其中某些条款不响应时，应在文件中逐条列出，未列出的视同响应。</w:t>
      </w:r>
      <w:r/>
    </w:p>
    <w:p>
      <w:pPr>
        <w:ind w:firstLine="480"/>
        <w:spacing w:line="360" w:lineRule="auto"/>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、本项目投标总报价一次报定</w:t>
      </w:r>
      <w:r>
        <w:rPr>
          <w:rFonts w:hint="eastAsia" w:ascii="宋体" w:hAnsi="宋体" w:eastAsia="宋体" w:cs="宋体"/>
          <w:color w:val="auto"/>
          <w:szCs w:val="24"/>
          <w:highlight w:val="none"/>
          <w:lang w:eastAsia="zh-CN"/>
        </w:rPr>
        <w:t xml:space="preserve">，应</w:t>
      </w:r>
      <w:r>
        <w:rPr>
          <w:rFonts w:hint="eastAsia" w:ascii="宋体" w:hAnsi="宋体"/>
          <w:bCs/>
          <w:color w:val="000000" w:themeColor="text1"/>
          <w:sz w:val="24"/>
          <w:highlight w:val="none"/>
          <w14:textFill>
            <w14:solidFill>
              <w14:schemeClr w14:val="tx1"/>
            </w14:solidFill>
          </w14:textFill>
        </w:rPr>
        <w:t xml:space="preserve">包括</w:t>
      </w:r>
      <w:r>
        <w:rPr>
          <w:rFonts w:hint="eastAsia" w:ascii="宋体" w:hAnsi="宋体"/>
          <w:bCs/>
          <w:color w:val="000000" w:themeColor="text1"/>
          <w:sz w:val="24"/>
          <w:szCs w:val="20"/>
          <w:highlight w:val="none"/>
          <w:lang w:val="zh-CN"/>
          <w14:textFill>
            <w14:solidFill>
              <w14:schemeClr w14:val="tx1"/>
            </w14:solidFill>
          </w14:textFill>
        </w:rPr>
        <w:t xml:space="preserve">但不限于人工费、材料费、施工机械使用费、措施费管理费、风险费以及招标代理服务费、利润、税金、政策性文件规定及合同包含的所有风险、责任等完成本项目的各项应有费用。同时，除非合同条款中另有规定，否则，乙方所报价格在合同实施期间不因市场变化因素而变动</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3、中标人须为服务人员购买用工意外伤害保险，服务期间发生的意外伤害事故由中标人负责，采购人不承担任何法律和经济上的责任。</w:t>
      </w:r>
      <w:r/>
    </w:p>
    <w:p>
      <w:pPr>
        <w:pStyle w:val="93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bCs/>
          <w:color w:val="auto"/>
          <w:sz w:val="24"/>
          <w:szCs w:val="24"/>
          <w:highlight w:val="none"/>
          <w:lang w:eastAsia="zh-CN"/>
        </w:rPr>
        <w:t xml:space="preserve">中标人</w:t>
      </w:r>
      <w:r>
        <w:rPr>
          <w:rFonts w:hint="eastAsia" w:ascii="宋体" w:hAnsi="宋体" w:cs="宋体"/>
          <w:bCs/>
          <w:color w:val="auto"/>
          <w:sz w:val="24"/>
          <w:szCs w:val="24"/>
          <w:highlight w:val="none"/>
        </w:rPr>
        <w:t xml:space="preserve">须保障采购人在使用该服务或其任何一部分时不受到第三方关于侵犯专利权、商标权的指控。如果任何第三方提出侵权指控，</w:t>
      </w:r>
      <w:r>
        <w:rPr>
          <w:rFonts w:hint="eastAsia" w:ascii="宋体" w:hAnsi="宋体" w:cs="宋体"/>
          <w:bCs/>
          <w:color w:val="auto"/>
          <w:sz w:val="24"/>
          <w:szCs w:val="24"/>
          <w:highlight w:val="none"/>
          <w:lang w:eastAsia="zh-CN"/>
        </w:rPr>
        <w:t xml:space="preserve">中标人</w:t>
      </w:r>
      <w:r>
        <w:rPr>
          <w:rFonts w:hint="eastAsia" w:ascii="宋体" w:hAnsi="宋体" w:cs="宋体"/>
          <w:bCs/>
          <w:color w:val="auto"/>
          <w:sz w:val="24"/>
          <w:szCs w:val="24"/>
          <w:highlight w:val="none"/>
        </w:rPr>
        <w:t xml:space="preserve">须与第三方交涉，并承担由此而产生的索赔、损失、损害、支出等一切费用（含律师费）。如采购人因此而遭致损失的，</w:t>
      </w:r>
      <w:r>
        <w:rPr>
          <w:rFonts w:hint="eastAsia" w:ascii="宋体" w:hAnsi="宋体" w:cs="宋体"/>
          <w:bCs/>
          <w:color w:val="auto"/>
          <w:sz w:val="24"/>
          <w:szCs w:val="24"/>
          <w:highlight w:val="none"/>
          <w:lang w:eastAsia="zh-CN"/>
        </w:rPr>
        <w:t xml:space="preserve">中标人</w:t>
      </w:r>
      <w:r>
        <w:rPr>
          <w:rFonts w:hint="eastAsia" w:ascii="宋体" w:hAnsi="宋体" w:cs="宋体"/>
          <w:bCs/>
          <w:color w:val="auto"/>
          <w:sz w:val="24"/>
          <w:szCs w:val="24"/>
          <w:highlight w:val="none"/>
        </w:rPr>
        <w:t xml:space="preserve">应赔偿该损失。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本项目不允许转包、分包，发现查实者一律取消合同。</w:t>
      </w:r>
      <w:r/>
    </w:p>
    <w:p>
      <w:pPr>
        <w:ind w:firstLine="480"/>
        <w:keepLines w:val="0"/>
        <w:keepNext w:val="0"/>
        <w:pageBreakBefore w:val="0"/>
        <w:spacing w:line="360" w:lineRule="auto"/>
        <w:widowControl w:val="off"/>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6、</w:t>
      </w:r>
      <w:r>
        <w:rPr>
          <w:rFonts w:hint="eastAsia" w:asciiTheme="minorEastAsia" w:hAnsiTheme="minorEastAsia" w:eastAsiaTheme="minorEastAsia" w:cstheme="minorEastAsia"/>
        </w:rPr>
        <w:t xml:space="preserve">服务期限：自合同签订</w:t>
      </w:r>
      <w:r>
        <w:rPr>
          <w:rFonts w:hint="eastAsia" w:asciiTheme="minorEastAsia" w:hAnsiTheme="minorEastAsia" w:eastAsiaTheme="minorEastAsia" w:cstheme="minorEastAsia"/>
          <w:lang w:val="en-US" w:eastAsia="zh-CN"/>
        </w:rPr>
        <w:t xml:space="preserve">之日起一年</w:t>
      </w:r>
      <w:r>
        <w:rPr>
          <w:rFonts w:hint="eastAsia" w:asciiTheme="minorEastAsia" w:hAnsiTheme="minorEastAsia" w:eastAsiaTheme="minorEastAsia" w:cstheme="minorEastAsia"/>
          <w:lang w:eastAsia="zh-CN"/>
        </w:rPr>
        <w:t xml:space="preserve">。</w:t>
      </w:r>
      <w:r>
        <w:rPr>
          <w:rFonts w:hint="eastAsia" w:asciiTheme="minorEastAsia" w:hAnsiTheme="minorEastAsia" w:eastAsiaTheme="minorEastAsia" w:cstheme="minorEastAsia"/>
          <w:lang w:val="en-US" w:eastAsia="zh-CN"/>
        </w:rPr>
        <w:t xml:space="preserve">（最终结算金额达到预算金额总价或合同履行期限到期，本项目自动终止）</w:t>
      </w:r>
      <w:r>
        <w:rPr>
          <w:rFonts w:hint="eastAsia" w:asciiTheme="minorEastAsia" w:hAnsiTheme="minorEastAsia" w:eastAsiaTheme="minorEastAsia" w:cstheme="minorEastAsia"/>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7、服务地点：采购人指定地点。</w:t>
      </w:r>
      <w:r/>
    </w:p>
    <w:p>
      <w:pPr>
        <w:ind w:firstLine="480"/>
        <w:keepLines w:val="0"/>
        <w:keepNext w:val="0"/>
        <w:pageBreakBefore w:val="0"/>
        <w:spacing w:line="360" w:lineRule="auto"/>
        <w:widowControl w:val="off"/>
        <w:rPr>
          <w:rFonts w:hint="eastAsia" w:ascii="宋体" w:hAnsi="宋体" w:eastAsia="宋体" w:cs="宋体"/>
          <w:b/>
          <w:bCs/>
          <w:color w:val="auto"/>
          <w:szCs w:val="24"/>
          <w:highlight w:val="none"/>
        </w:rPr>
      </w:pPr>
      <w:r>
        <w:rPr>
          <w:rFonts w:hint="eastAsia" w:asciiTheme="minorEastAsia" w:hAnsiTheme="minorEastAsia" w:eastAsiaTheme="minorEastAsia" w:cstheme="minorEastAsia"/>
          <w:lang w:val="en-US" w:eastAsia="zh-CN"/>
        </w:rPr>
        <w:t xml:space="preserve">8</w:t>
      </w:r>
      <w:r>
        <w:rPr>
          <w:rFonts w:hint="eastAsia" w:asciiTheme="minorEastAsia" w:hAnsiTheme="minorEastAsia" w:eastAsiaTheme="minorEastAsia" w:cstheme="minorEastAsia"/>
        </w:rPr>
        <w:t xml:space="preserve">、付款步骤：</w:t>
      </w:r>
      <w:r>
        <w:rPr>
          <w:rFonts w:hint="eastAsia" w:asciiTheme="minorEastAsia" w:hAnsiTheme="minorEastAsia" w:eastAsiaTheme="minorEastAsia" w:cstheme="minorEastAsia"/>
          <w:sz w:val="24"/>
          <w:lang w:val="en-US" w:eastAsia="zh-CN"/>
        </w:rPr>
        <w:t xml:space="preserve">按月结算。每月</w:t>
      </w:r>
      <w:r>
        <w:rPr>
          <w:rFonts w:hint="eastAsia" w:asciiTheme="minorEastAsia" w:hAnsiTheme="minorEastAsia" w:eastAsiaTheme="minorEastAsia" w:cstheme="minorEastAsia"/>
          <w:sz w:val="24"/>
          <w:lang w:val="zh-CN"/>
        </w:rPr>
        <w:t xml:space="preserve">乙方完成工作量验收通过后，按对应的价格×（1－优惠率）据实结算，支付结算价的</w:t>
      </w:r>
      <w:r>
        <w:rPr>
          <w:rFonts w:hint="eastAsia" w:asciiTheme="minorEastAsia" w:hAnsiTheme="minorEastAsia" w:eastAsiaTheme="minorEastAsia" w:cstheme="minorEastAsia"/>
          <w:sz w:val="24"/>
          <w:lang w:val="en-US" w:eastAsia="zh-CN"/>
        </w:rPr>
        <w:t xml:space="preserve">70</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lang w:val="en-US" w:eastAsia="zh-CN"/>
        </w:rPr>
        <w:t xml:space="preserve">11月末进行年度结算并送审计，审计结束后且资料齐全付至审定价的95%；剩余5%在质保期结束后付清。12月</w:t>
      </w:r>
      <w:r>
        <w:rPr>
          <w:rFonts w:hint="eastAsia" w:asciiTheme="minorEastAsia" w:hAnsiTheme="minorEastAsia" w:eastAsiaTheme="minorEastAsia" w:cstheme="minorEastAsia"/>
          <w:sz w:val="24"/>
          <w:lang w:val="zh-CN"/>
        </w:rPr>
        <w:t xml:space="preserve">乙方完成工作量验收通过并经审计后，按对应的价格×（1－优惠率）算，</w:t>
      </w:r>
      <w:r>
        <w:rPr>
          <w:rFonts w:hint="eastAsia" w:asciiTheme="minorEastAsia" w:hAnsiTheme="minorEastAsia" w:eastAsiaTheme="minorEastAsia" w:cstheme="minorEastAsia"/>
          <w:sz w:val="24"/>
          <w:lang w:val="en-US" w:eastAsia="zh-CN"/>
        </w:rPr>
        <w:t xml:space="preserve">支付审定价的95%，剩余5%在质保期结束后付清。</w:t>
      </w:r>
      <w:r/>
    </w:p>
    <w:p>
      <w:pPr>
        <w:ind w:firstLine="48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六</w:t>
      </w:r>
      <w:r>
        <w:rPr>
          <w:rFonts w:hint="eastAsia" w:ascii="宋体" w:hAnsi="宋体" w:cs="宋体"/>
          <w:color w:val="000000"/>
          <w:sz w:val="24"/>
          <w:highlight w:val="none"/>
        </w:rPr>
        <w:t xml:space="preserve">、政府采购政策：</w:t>
      </w:r>
      <w:r/>
    </w:p>
    <w:p>
      <w:pPr>
        <w:ind w:firstLine="48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1、中、小企业</w:t>
      </w:r>
      <w:r/>
    </w:p>
    <w:p>
      <w:pPr>
        <w:ind w:firstLine="48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根据财政部、工业和信息化部关于印发《政府采购促进中小企业发展管理办法》的通知规定：</w:t>
      </w:r>
      <w:r/>
    </w:p>
    <w:p>
      <w:pPr>
        <w:ind w:firstLine="48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1.1依据《政府采购促进中小企业发展管理办法》规定享受扶持政策获得政府采购合同的，小微企业不得将合同分包给大中型企业，中型企业不得将合同分包给大型企业。</w:t>
      </w:r>
      <w:r/>
    </w:p>
    <w:p>
      <w:pPr>
        <w:ind w:firstLine="482"/>
        <w:spacing w:line="360" w:lineRule="auto"/>
        <w:rPr>
          <w:rFonts w:hint="eastAsia" w:ascii="宋体" w:hAnsi="宋体" w:cs="宋体"/>
          <w:b/>
          <w:bCs/>
          <w:color w:val="000000"/>
          <w:sz w:val="24"/>
          <w:highlight w:val="none"/>
        </w:rPr>
        <w:outlineLvl w:val="9"/>
      </w:pPr>
      <w:r>
        <w:rPr>
          <w:rFonts w:hint="eastAsia" w:ascii="宋体" w:hAnsi="宋体" w:cs="宋体"/>
          <w:b/>
          <w:bCs/>
          <w:color w:val="000000"/>
          <w:sz w:val="24"/>
          <w:highlight w:val="none"/>
        </w:rPr>
        <w:t xml:space="preserve">1.2本项目采购标的对应的中小企业划分标准所属行业为：建筑业。</w:t>
      </w:r>
      <w:r/>
    </w:p>
    <w:p>
      <w:pPr>
        <w:ind w:firstLine="48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2、残疾人福利性单位</w:t>
      </w:r>
      <w:r/>
    </w:p>
    <w:p>
      <w:pPr>
        <w:ind w:firstLine="48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根据《三部门联合发布关于促进残疾人就业政府采购政策的通知》（财库〔2017〕141号）的相关规定，如</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为残疾人福利性单位，则视同小</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微</w:t>
      </w:r>
      <w:r>
        <w:rPr>
          <w:rFonts w:hint="eastAsia" w:ascii="宋体" w:hAnsi="宋体" w:cs="宋体"/>
          <w:color w:val="000000"/>
          <w:sz w:val="24"/>
          <w:highlight w:val="none"/>
        </w:rPr>
        <w:t xml:space="preserve">型企业。残疾人福利性单位属于小型、微型企业的，不重复享受政策。如</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认定本企业为残疾人福利性单位，应提交《残疾人福利性单位声明函》并加盖公章。</w:t>
      </w:r>
      <w:r/>
    </w:p>
    <w:p>
      <w:pPr>
        <w:ind w:firstLine="48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3、监狱企业</w:t>
      </w:r>
      <w:r/>
    </w:p>
    <w:p>
      <w:pPr>
        <w:ind w:firstLine="48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根据《财政部司法部关于政府采购支持监狱企业发展有关问题的通知》（财库〔2014〕68号）的相关规定，如</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为监狱企业，应当提供由省级以上监狱管理局、戒毒管理局（含新疆生产建设兵团）出具的属于监狱企业的证明文件，则视同小</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微</w:t>
      </w:r>
      <w:r>
        <w:rPr>
          <w:rFonts w:hint="eastAsia" w:ascii="宋体" w:hAnsi="宋体" w:cs="宋体"/>
          <w:color w:val="000000"/>
          <w:sz w:val="24"/>
          <w:highlight w:val="none"/>
        </w:rPr>
        <w:t xml:space="preserve">型企业，未提交则不享受扶持政策。</w:t>
      </w:r>
      <w:r/>
    </w:p>
    <w:p>
      <w:pPr>
        <w:ind w:firstLine="48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4、绿色采购</w:t>
      </w:r>
      <w:r/>
    </w:p>
    <w:p>
      <w:pPr>
        <w:ind w:firstLine="48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根据《关于调整优化节能产品、环境标志产品政府采购执行机制的通知》（财库〔2019〕9号）等相关文件的规定。</w:t>
      </w:r>
      <w:r/>
    </w:p>
    <w:p>
      <w:pPr>
        <w:ind w:firstLine="480"/>
        <w:spacing w:line="360" w:lineRule="auto"/>
        <w:rPr>
          <w:rFonts w:hint="eastAsia" w:ascii="宋体" w:hAnsi="宋体" w:cs="宋体"/>
          <w:b w:val="0"/>
          <w:bCs w:val="0"/>
          <w:color w:val="000000"/>
          <w:sz w:val="24"/>
          <w:highlight w:val="none"/>
        </w:rPr>
        <w:outlineLvl w:val="9"/>
      </w:pPr>
      <w:r>
        <w:rPr>
          <w:rFonts w:hint="eastAsia" w:ascii="宋体" w:hAnsi="宋体" w:cs="宋体"/>
          <w:b w:val="0"/>
          <w:bCs w:val="0"/>
          <w:color w:val="000000"/>
          <w:sz w:val="24"/>
          <w:highlight w:val="none"/>
        </w:rPr>
        <w:t xml:space="preserve">4.1本次拟招标的产品</w:t>
      </w:r>
      <w:r>
        <w:rPr>
          <w:rFonts w:hint="eastAsia" w:ascii="宋体" w:hAnsi="宋体" w:cs="宋体"/>
          <w:b w:val="0"/>
          <w:bCs w:val="0"/>
          <w:color w:val="000000"/>
          <w:sz w:val="24"/>
          <w:highlight w:val="none"/>
          <w:lang w:val="en-US" w:eastAsia="zh-CN"/>
        </w:rPr>
        <w:t xml:space="preserve">如</w:t>
      </w:r>
      <w:r>
        <w:rPr>
          <w:rFonts w:hint="eastAsia" w:ascii="宋体" w:hAnsi="宋体" w:eastAsia="宋体" w:cs="宋体"/>
          <w:b w:val="0"/>
          <w:bCs w:val="0"/>
          <w:color w:val="000000"/>
          <w:sz w:val="24"/>
          <w:highlight w:val="none"/>
          <w:lang w:eastAsia="zh-CN"/>
        </w:rPr>
        <w:t xml:space="preserve">属于《</w:t>
      </w:r>
      <w:r>
        <w:rPr>
          <w:rFonts w:hint="eastAsia" w:ascii="宋体" w:hAnsi="宋体" w:cs="宋体"/>
          <w:b w:val="0"/>
          <w:bCs w:val="0"/>
          <w:color w:val="000000"/>
          <w:sz w:val="24"/>
          <w:highlight w:val="none"/>
        </w:rPr>
        <w:t xml:space="preserve">节能产品政府采购品目清单》中强制采购范围内产品，各响应</w:t>
      </w:r>
      <w:r>
        <w:rPr>
          <w:rFonts w:hint="eastAsia" w:ascii="宋体" w:hAnsi="宋体" w:cs="宋体"/>
          <w:b w:val="0"/>
          <w:bCs w:val="0"/>
          <w:color w:val="000000"/>
          <w:sz w:val="24"/>
          <w:highlight w:val="none"/>
          <w:lang w:eastAsia="zh-CN"/>
        </w:rPr>
        <w:t xml:space="preserve">投标人</w:t>
      </w:r>
      <w:r>
        <w:rPr>
          <w:rFonts w:hint="eastAsia" w:ascii="宋体" w:hAnsi="宋体" w:cs="宋体"/>
          <w:b w:val="0"/>
          <w:bCs w:val="0"/>
          <w:color w:val="000000"/>
          <w:sz w:val="24"/>
          <w:highlight w:val="none"/>
        </w:rPr>
        <w:t xml:space="preserve">应当提供获得国家</w:t>
      </w:r>
      <w:r>
        <w:rPr>
          <w:rFonts w:hint="eastAsia" w:ascii="宋体" w:hAnsi="宋体" w:cs="宋体"/>
          <w:b w:val="0"/>
          <w:bCs w:val="0"/>
          <w:color w:val="000000"/>
          <w:sz w:val="24"/>
          <w:highlight w:val="none"/>
          <w:lang w:val="en-US" w:eastAsia="zh-CN"/>
        </w:rPr>
        <w:t xml:space="preserve">认定</w:t>
      </w:r>
      <w:r>
        <w:rPr>
          <w:rFonts w:hint="eastAsia" w:ascii="宋体" w:hAnsi="宋体" w:cs="宋体"/>
          <w:b w:val="0"/>
          <w:bCs w:val="0"/>
          <w:color w:val="000000"/>
          <w:sz w:val="24"/>
          <w:highlight w:val="none"/>
        </w:rPr>
        <w:t xml:space="preserve">的认证机构出具的、有效期之内的节能产品认证证书的产品，上述品目清单可通过“中国政府采购网”（http://www.ccgp.gov.cn）查询,并在响应文件内提供由国家</w:t>
      </w:r>
      <w:r>
        <w:rPr>
          <w:rFonts w:hint="eastAsia" w:ascii="宋体" w:hAnsi="宋体" w:cs="宋体"/>
          <w:b w:val="0"/>
          <w:bCs w:val="0"/>
          <w:color w:val="000000"/>
          <w:sz w:val="24"/>
          <w:highlight w:val="none"/>
          <w:lang w:val="en-US" w:eastAsia="zh-CN"/>
        </w:rPr>
        <w:t xml:space="preserve">认定</w:t>
      </w:r>
      <w:r>
        <w:rPr>
          <w:rFonts w:hint="eastAsia" w:ascii="宋体" w:hAnsi="宋体" w:cs="宋体"/>
          <w:b w:val="0"/>
          <w:bCs w:val="0"/>
          <w:color w:val="000000"/>
          <w:sz w:val="24"/>
          <w:highlight w:val="none"/>
        </w:rPr>
        <w:t xml:space="preserve">的认证机构出具的、处于有效期之内的节能产品认证证书复印件，否则视为无效响应。</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4.2本项目工程量清单中涉及的所有工程材料如属于环境标志产品，但并非强制采购产品；响应</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需在其响应文件中提供认证机构出具的、处于有效期之内的节能产品、环境产品认证证书复印件，否则视为未使用环境标志产品。</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5、若</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提供的《中小企业声明函》、《残疾人福利性单位声明函》及监狱企业认定证明等材料为虚假材料，按《政府采购法》相关规定处理并报请政府采购监管部门给予行政处罚。</w:t>
      </w:r>
      <w:r/>
    </w:p>
    <w:p>
      <w:pPr>
        <w:ind w:firstLine="48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七、</w:t>
      </w:r>
      <w:r>
        <w:rPr>
          <w:rFonts w:hint="eastAsia" w:ascii="宋体" w:hAnsi="宋体" w:eastAsia="宋体" w:cs="宋体"/>
          <w:color w:val="000000"/>
          <w:sz w:val="24"/>
          <w:highlight w:val="none"/>
        </w:rPr>
        <w:t xml:space="preserve">关于对参与</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信用记录的政府采购要求</w:t>
      </w:r>
      <w:r/>
    </w:p>
    <w:p>
      <w:pPr>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1、查询时间：响应文件递交截止时间。</w:t>
      </w:r>
      <w:r/>
    </w:p>
    <w:p>
      <w:pPr>
        <w:ind w:firstLine="480"/>
        <w:spacing w:line="360" w:lineRule="auto"/>
        <w:rPr>
          <w:rFonts w:ascii="宋体" w:hAnsi="宋体" w:cs="宋体"/>
          <w:color w:val="000000"/>
          <w:sz w:val="24"/>
          <w:szCs w:val="24"/>
        </w:rPr>
      </w:pPr>
      <w:r>
        <w:rPr>
          <w:rFonts w:hint="eastAsia" w:ascii="宋体" w:hAnsi="宋体" w:cs="宋体"/>
          <w:sz w:val="24"/>
          <w:szCs w:val="24"/>
          <w:highlight w:val="none"/>
          <w:lang w:val="en-US" w:eastAsia="zh-CN"/>
        </w:rPr>
        <w:t xml:space="preserve">2、查询渠道：采购代理机构会在接收响应文件截止时间后，登录信用中国网站（www.creditchina.gov.cn）和中国政府采购网（www.ccgp.gov.cn/）查</w:t>
      </w:r>
      <w:r>
        <w:rPr>
          <w:rFonts w:hint="eastAsia" w:ascii="宋体" w:hAnsi="宋体" w:cs="宋体"/>
          <w:color w:val="000000"/>
          <w:sz w:val="24"/>
          <w:szCs w:val="24"/>
        </w:rPr>
        <w:t xml:space="preserve">询</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的信用记录，并将查询结果递交评标委员会。</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4、经查询，</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被“信用中国”网站、“中国政府采购网”列入失信被执行人或重大税收违法案件当事人名单或政府采购严重失信行为记录名单，或查询“信用中国”网站、“中国政府采购网”后发现</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存在其他不符合《中华人民共和国政府采购法》第二十二条规定条件的信用记录，其投标无效。</w:t>
      </w:r>
      <w:r/>
    </w:p>
    <w:p>
      <w:pPr>
        <w:ind w:firstLine="480"/>
        <w:keepLines w:val="0"/>
        <w:keepNext w:val="0"/>
        <w:pageBreakBefore w:val="0"/>
        <w:spacing w:line="360" w:lineRule="auto"/>
        <w:widowControl w:val="off"/>
        <w:tabs>
          <w:tab w:val="left" w:pos="753" w:leader="none"/>
        </w:tabs>
        <w:rPr>
          <w:rFonts w:hint="eastAsia" w:ascii="宋体" w:hAnsi="宋体" w:eastAsia="宋体" w:cs="宋体"/>
          <w:b/>
          <w:bCs/>
          <w:color w:val="auto"/>
          <w:szCs w:val="24"/>
          <w:highlight w:val="none"/>
        </w:rPr>
      </w:pPr>
      <w:r>
        <w:rPr>
          <w:rFonts w:hint="eastAsia" w:ascii="宋体" w:hAnsi="宋体" w:cs="宋体"/>
          <w:color w:val="auto"/>
          <w:szCs w:val="24"/>
          <w:highlight w:val="none"/>
          <w:lang w:val="en-US" w:eastAsia="zh-CN"/>
        </w:rPr>
        <w:t xml:space="preserve">八</w:t>
      </w:r>
      <w:r>
        <w:rPr>
          <w:rFonts w:hint="eastAsia" w:ascii="宋体" w:hAnsi="宋体" w:eastAsia="宋体" w:cs="宋体"/>
          <w:color w:val="auto"/>
          <w:szCs w:val="24"/>
          <w:highlight w:val="none"/>
        </w:rPr>
        <w:t xml:space="preserve">、凡涉及招标文件的补充说明和修改，均以苏州市政府采购网发布信息为准。</w:t>
      </w:r>
      <w:r/>
    </w:p>
    <w:p>
      <w:pPr>
        <w:ind w:firstLine="482"/>
        <w:jc w:val="center"/>
        <w:spacing w:line="579" w:lineRule="auto"/>
        <w:tabs>
          <w:tab w:val="left" w:pos="315" w:leader="none"/>
        </w:tabs>
        <w:rPr>
          <w:rFonts w:hint="eastAsia" w:ascii="宋体" w:hAnsi="宋体" w:eastAsia="宋体" w:cs="宋体"/>
          <w:color w:val="auto"/>
          <w:szCs w:val="24"/>
          <w:highlight w:val="none"/>
        </w:rPr>
        <w:outlineLvl w:val="0"/>
      </w:pPr>
      <w:r/>
      <w:bookmarkStart w:id="48" w:name="_Toc26718"/>
      <w:r>
        <w:rPr>
          <w:rStyle w:val="1565"/>
          <w:rFonts w:hint="eastAsia" w:ascii="宋体" w:hAnsi="宋体" w:eastAsia="宋体" w:cs="宋体"/>
          <w:color w:val="auto"/>
          <w:sz w:val="24"/>
          <w:szCs w:val="24"/>
          <w:highlight w:val="none"/>
        </w:rPr>
        <w:br w:type="page" w:clear="all"/>
      </w:r>
      <w:bookmarkStart w:id="49" w:name="_Toc2520"/>
      <w:r/>
      <w:bookmarkStart w:id="50" w:name="_Toc15597"/>
      <w:r>
        <w:rPr>
          <w:rStyle w:val="1624"/>
          <w:rFonts w:hint="eastAsia" w:ascii="宋体" w:hAnsi="宋体" w:eastAsia="宋体" w:cs="宋体"/>
          <w:color w:val="auto"/>
          <w:sz w:val="44"/>
          <w:szCs w:val="44"/>
          <w:highlight w:val="none"/>
        </w:rPr>
        <w:t xml:space="preserve">第五章 </w:t>
      </w:r>
      <w:bookmarkStart w:id="51" w:name="合同一般条款"/>
      <w:r>
        <w:rPr>
          <w:rStyle w:val="1624"/>
          <w:rFonts w:hint="eastAsia" w:ascii="宋体" w:hAnsi="宋体" w:eastAsia="宋体" w:cs="宋体"/>
          <w:color w:val="auto"/>
          <w:sz w:val="44"/>
          <w:szCs w:val="44"/>
          <w:highlight w:val="none"/>
        </w:rPr>
        <w:t xml:space="preserve">合同主要条款</w:t>
      </w:r>
      <w:bookmarkEnd w:id="48"/>
      <w:r/>
      <w:bookmarkEnd w:id="49"/>
      <w:r/>
      <w:bookmarkEnd w:id="50"/>
      <w:r/>
      <w:bookmarkEnd w:id="51"/>
      <w:r/>
      <w:bookmarkEnd w:id="46"/>
      <w:r/>
      <w:bookmarkEnd w:id="47"/>
      <w:r/>
      <w:r/>
    </w:p>
    <w:p>
      <w:pPr>
        <w:ind w:firstLine="426"/>
        <w:spacing w:line="360" w:lineRule="auto"/>
        <w:rPr>
          <w:rFonts w:ascii="宋体" w:hAnsi="宋体" w:cs="宋体"/>
          <w:color w:val="auto"/>
          <w:szCs w:val="24"/>
          <w:highlight w:val="none"/>
        </w:rPr>
      </w:pPr>
      <w:r/>
      <w:bookmarkStart w:id="52" w:name="_Toc388026588"/>
      <w:r/>
      <w:bookmarkStart w:id="53" w:name="_Toc409438748"/>
      <w:r>
        <w:rPr>
          <w:rFonts w:hint="eastAsia" w:ascii="宋体" w:hAnsi="宋体" w:cs="宋体"/>
          <w:color w:val="auto"/>
          <w:szCs w:val="24"/>
          <w:highlight w:val="none"/>
        </w:rPr>
        <w:t xml:space="preserve">甲方(采购人)：</w:t>
      </w:r>
      <w:r/>
    </w:p>
    <w:p>
      <w:pPr>
        <w:ind w:firstLine="426"/>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地址：</w:t>
      </w:r>
      <w:r/>
    </w:p>
    <w:p>
      <w:pPr>
        <w:ind w:firstLine="426"/>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联系人：</w:t>
      </w:r>
      <w:r/>
    </w:p>
    <w:p>
      <w:pPr>
        <w:ind w:firstLine="426"/>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联系电话：</w:t>
      </w:r>
      <w:r/>
    </w:p>
    <w:p>
      <w:pPr>
        <w:ind w:firstLine="426"/>
        <w:rPr>
          <w:rFonts w:ascii="宋体" w:hAnsi="宋体" w:cs="宋体"/>
          <w:color w:val="auto"/>
          <w:szCs w:val="24"/>
          <w:highlight w:val="none"/>
        </w:rPr>
      </w:pPr>
      <w:r>
        <w:rPr>
          <w:rFonts w:ascii="宋体" w:hAnsi="宋体" w:cs="宋体"/>
          <w:color w:val="auto"/>
          <w:szCs w:val="24"/>
          <w:highlight w:val="none"/>
        </w:rPr>
      </w:r>
      <w:r/>
    </w:p>
    <w:p>
      <w:pPr>
        <w:ind w:firstLine="426"/>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乙方（中标人）：</w:t>
      </w:r>
      <w:r/>
    </w:p>
    <w:p>
      <w:pPr>
        <w:ind w:firstLine="426"/>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地址：</w:t>
      </w:r>
      <w:r/>
    </w:p>
    <w:p>
      <w:pPr>
        <w:ind w:firstLine="426"/>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联系人：</w:t>
      </w:r>
      <w:r/>
    </w:p>
    <w:p>
      <w:pPr>
        <w:ind w:firstLine="426"/>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联系电话：</w:t>
      </w:r>
      <w:r/>
    </w:p>
    <w:p>
      <w:pPr>
        <w:ind w:firstLine="480"/>
        <w:spacing w:line="360" w:lineRule="auto"/>
        <w:rPr>
          <w:rFonts w:ascii="宋体" w:hAnsi="宋体" w:cs="宋体"/>
          <w:bCs/>
          <w:color w:val="auto"/>
          <w:szCs w:val="24"/>
          <w:highlight w:val="none"/>
          <w:lang w:val="zh-CN"/>
        </w:rPr>
      </w:pPr>
      <w:r>
        <w:rPr>
          <w:rFonts w:ascii="宋体" w:hAnsi="宋体" w:cs="宋体"/>
          <w:bCs/>
          <w:color w:val="auto"/>
          <w:szCs w:val="24"/>
          <w:highlight w:val="none"/>
          <w:lang w:val="zh-CN"/>
        </w:rPr>
      </w:r>
      <w:r/>
    </w:p>
    <w:p>
      <w:pPr>
        <w:ind w:firstLine="480"/>
        <w:spacing w:line="360" w:lineRule="auto"/>
        <w:rPr>
          <w:rFonts w:ascii="宋体" w:hAnsi="宋体" w:cs="宋体"/>
          <w:bCs/>
          <w:color w:val="auto"/>
          <w:szCs w:val="24"/>
          <w:highlight w:val="none"/>
          <w:lang w:val="zh-CN"/>
        </w:rPr>
      </w:pPr>
      <w:r>
        <w:rPr>
          <w:rFonts w:hint="eastAsia" w:ascii="宋体" w:hAnsi="宋体" w:cs="宋体"/>
          <w:bCs/>
          <w:color w:val="auto"/>
          <w:szCs w:val="24"/>
          <w:highlight w:val="none"/>
          <w:lang w:val="zh-CN"/>
        </w:rPr>
        <w:t xml:space="preserve">根据甲方申请</w:t>
      </w:r>
      <w:r>
        <w:rPr>
          <w:rFonts w:hint="eastAsia" w:ascii="宋体" w:hAnsi="宋体" w:cs="宋体"/>
          <w:bCs/>
          <w:color w:val="auto"/>
          <w:szCs w:val="24"/>
          <w:highlight w:val="none"/>
          <w:u w:val="single"/>
          <w:lang w:val="zh-CN"/>
        </w:rPr>
        <w:t xml:space="preserve">京沪高铁苏州北站广场(站房)公共区域维修保养</w:t>
      </w:r>
      <w:r>
        <w:rPr>
          <w:rFonts w:hint="eastAsia" w:ascii="宋体" w:hAnsi="宋体" w:cs="宋体"/>
          <w:bCs/>
          <w:color w:val="auto"/>
          <w:szCs w:val="24"/>
          <w:highlight w:val="none"/>
          <w:lang w:val="zh-CN"/>
        </w:rPr>
        <w:t xml:space="preserve">政府采购计划，并委托江苏纵驰工程管理有限公司进行本项目政府采购（</w:t>
      </w:r>
      <w:r>
        <w:rPr>
          <w:rFonts w:hint="eastAsia" w:ascii="宋体" w:hAnsi="宋体" w:cs="宋体"/>
          <w:bCs/>
          <w:color w:val="auto"/>
          <w:szCs w:val="24"/>
          <w:highlight w:val="none"/>
          <w:u w:val="single"/>
          <w:lang w:val="zh-CN"/>
        </w:rPr>
        <w:t xml:space="preserve">采购编号：JSZC-320507-JZCZ-G2026-0001</w:t>
      </w:r>
      <w:r>
        <w:rPr>
          <w:rFonts w:hint="eastAsia" w:ascii="宋体" w:hAnsi="宋体" w:cs="宋体"/>
          <w:bCs/>
          <w:color w:val="auto"/>
          <w:szCs w:val="24"/>
          <w:highlight w:val="none"/>
          <w:lang w:val="zh-CN"/>
        </w:rPr>
        <w:t xml:space="preserve">），根据本项目的采购结果确定</w:t>
      </w:r>
      <w:r>
        <w:rPr>
          <w:rFonts w:hint="eastAsia" w:ascii="宋体" w:hAnsi="宋体" w:cs="宋体"/>
          <w:bCs/>
          <w:color w:val="auto"/>
          <w:szCs w:val="24"/>
          <w:highlight w:val="none"/>
          <w:u w:val="single"/>
        </w:rPr>
        <w:t xml:space="preserve">    </w:t>
      </w:r>
      <w:r>
        <w:rPr>
          <w:rFonts w:hint="eastAsia" w:ascii="宋体" w:hAnsi="宋体" w:cs="宋体"/>
          <w:bCs/>
          <w:color w:val="auto"/>
          <w:szCs w:val="24"/>
          <w:highlight w:val="none"/>
          <w:lang w:val="zh-CN"/>
        </w:rPr>
        <w:t xml:space="preserve">为本</w:t>
      </w:r>
      <w:r>
        <w:rPr>
          <w:rFonts w:hint="eastAsia" w:ascii="宋体" w:hAnsi="宋体" w:cs="宋体"/>
          <w:bCs/>
          <w:color w:val="auto"/>
          <w:szCs w:val="24"/>
          <w:highlight w:val="none"/>
        </w:rPr>
        <w:t xml:space="preserve">合同</w:t>
      </w:r>
      <w:r>
        <w:rPr>
          <w:rFonts w:hint="eastAsia" w:ascii="宋体" w:hAnsi="宋体" w:cs="宋体"/>
          <w:bCs/>
          <w:color w:val="auto"/>
          <w:szCs w:val="24"/>
          <w:highlight w:val="none"/>
          <w:lang w:val="zh-CN"/>
        </w:rPr>
        <w:t xml:space="preserve">乙方，现依照</w:t>
      </w:r>
      <w:r>
        <w:rPr>
          <w:rFonts w:hint="eastAsia" w:ascii="宋体" w:hAnsi="宋体" w:cs="宋体"/>
          <w:bCs/>
          <w:color w:val="auto"/>
          <w:szCs w:val="24"/>
          <w:highlight w:val="none"/>
        </w:rPr>
        <w:t xml:space="preserve">招标</w:t>
      </w:r>
      <w:r>
        <w:rPr>
          <w:rFonts w:hint="eastAsia" w:ascii="宋体" w:hAnsi="宋体" w:cs="宋体"/>
          <w:bCs/>
          <w:color w:val="auto"/>
          <w:szCs w:val="24"/>
          <w:highlight w:val="none"/>
          <w:lang w:val="zh-CN"/>
        </w:rPr>
        <w:t xml:space="preserve">文件、乙方的</w:t>
      </w:r>
      <w:r>
        <w:rPr>
          <w:rFonts w:hint="eastAsia" w:ascii="宋体" w:hAnsi="宋体" w:cs="宋体"/>
          <w:bCs/>
          <w:color w:val="auto"/>
          <w:szCs w:val="24"/>
          <w:highlight w:val="none"/>
        </w:rPr>
        <w:t xml:space="preserve">投标</w:t>
      </w:r>
      <w:r>
        <w:rPr>
          <w:rFonts w:hint="eastAsia" w:ascii="宋体" w:hAnsi="宋体" w:cs="宋体"/>
          <w:bCs/>
          <w:color w:val="auto"/>
          <w:szCs w:val="24"/>
          <w:highlight w:val="none"/>
          <w:lang w:val="zh-CN"/>
        </w:rPr>
        <w:t xml:space="preserve">文件及相关文件的内容，签订本合同书。</w:t>
      </w:r>
      <w:r/>
    </w:p>
    <w:p>
      <w:pPr>
        <w:ind w:firstLine="480"/>
        <w:spacing w:line="360" w:lineRule="auto"/>
        <w:rPr>
          <w:rFonts w:ascii="宋体" w:hAnsi="宋体" w:cs="宋体"/>
          <w:bCs/>
          <w:color w:val="auto"/>
          <w:szCs w:val="24"/>
          <w:highlight w:val="none"/>
          <w:lang w:val="zh-CN"/>
        </w:rPr>
      </w:pPr>
      <w:r>
        <w:rPr>
          <w:rFonts w:hint="eastAsia" w:ascii="宋体" w:hAnsi="宋体" w:cs="宋体"/>
          <w:bCs/>
          <w:color w:val="auto"/>
          <w:szCs w:val="24"/>
          <w:highlight w:val="none"/>
          <w:lang w:val="zh-CN"/>
        </w:rPr>
        <w:t xml:space="preserve">一、合同价格：</w:t>
      </w:r>
      <w:r/>
    </w:p>
    <w:p>
      <w:pPr>
        <w:ind w:firstLine="480"/>
        <w:spacing w:line="360" w:lineRule="auto"/>
        <w:rPr>
          <w:rFonts w:hint="default"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1、合同清单：详见附件。</w:t>
      </w:r>
      <w:r/>
    </w:p>
    <w:p>
      <w:pPr>
        <w:ind w:firstLine="480"/>
        <w:spacing w:line="360" w:lineRule="auto"/>
        <w:rPr>
          <w:rFonts w:hint="eastAsia" w:ascii="宋体" w:hAnsi="宋体" w:cs="宋体"/>
          <w:color w:val="auto"/>
          <w:szCs w:val="24"/>
          <w:highlight w:val="none"/>
        </w:rPr>
      </w:pP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合同固定金额为人民币</w:t>
      </w:r>
      <w:r>
        <w:rPr>
          <w:rFonts w:hint="eastAsia" w:ascii="宋体" w:hAnsi="宋体"/>
          <w:bCs/>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中标优惠率为：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auto"/>
          <w:szCs w:val="24"/>
          <w:highlight w:val="none"/>
          <w:lang w:val="en-US" w:eastAsia="zh-CN"/>
        </w:rPr>
        <w:t xml:space="preserve">合同总金额</w:t>
      </w:r>
      <w:r>
        <w:rPr>
          <w:rFonts w:hint="eastAsia" w:ascii="宋体" w:hAnsi="宋体"/>
          <w:bCs/>
          <w:color w:val="000000" w:themeColor="text1"/>
          <w:sz w:val="24"/>
          <w:highlight w:val="none"/>
          <w14:textFill>
            <w14:solidFill>
              <w14:schemeClr w14:val="tx1"/>
            </w14:solidFill>
          </w14:textFill>
        </w:rPr>
        <w:t xml:space="preserve">包括</w:t>
      </w:r>
      <w:r>
        <w:rPr>
          <w:rFonts w:hint="eastAsia" w:ascii="宋体" w:hAnsi="宋体"/>
          <w:bCs/>
          <w:color w:val="000000" w:themeColor="text1"/>
          <w:sz w:val="24"/>
          <w:szCs w:val="20"/>
          <w:highlight w:val="none"/>
          <w:lang w:val="zh-CN"/>
          <w14:textFill>
            <w14:solidFill>
              <w14:schemeClr w14:val="tx1"/>
            </w14:solidFill>
          </w14:textFill>
        </w:rPr>
        <w:t xml:space="preserve">但不限于人工费、材料费、施工机械使用费、措施费管理费、风险费以及招标代理服务费、利润、税金、政策性文件规定及合同包含的所有风险、责任等完成本项目的各项应有费用。同时，除非合同条款中另有规定，否则，乙方所报价格在合同实施期间不因市场变化因素而变动</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、根据现行税法对甲方征收的与本合同有关的一切税费均由甲方承担；根据现行税法对乙</w:t>
      </w:r>
      <w:r>
        <w:rPr>
          <w:rFonts w:hint="eastAsia" w:ascii="宋体" w:hAnsi="宋体" w:eastAsia="宋体" w:cs="宋体"/>
          <w:color w:val="auto"/>
          <w:szCs w:val="24"/>
          <w:highlight w:val="none"/>
        </w:rPr>
        <w:t xml:space="preserve">方征收的与本合同有关的一切税费均由乙方承担。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二、付款</w:t>
      </w:r>
      <w:r>
        <w:rPr>
          <w:rFonts w:hint="eastAsia" w:ascii="宋体" w:hAnsi="宋体" w:eastAsia="宋体" w:cs="宋体"/>
          <w:color w:val="auto"/>
          <w:szCs w:val="24"/>
          <w:highlight w:val="none"/>
          <w:lang w:val="en-US" w:eastAsia="zh-CN"/>
        </w:rPr>
        <w:t xml:space="preserve">步骤</w:t>
      </w:r>
      <w:r>
        <w:rPr>
          <w:rFonts w:hint="eastAsia" w:ascii="宋体" w:hAnsi="宋体" w:eastAsia="宋体" w:cs="宋体"/>
          <w:color w:val="auto"/>
          <w:szCs w:val="24"/>
          <w:highlight w:val="none"/>
        </w:rPr>
        <w:t xml:space="preserve">：</w:t>
      </w:r>
      <w:r/>
    </w:p>
    <w:p>
      <w:pPr>
        <w:ind w:firstLine="480"/>
        <w:spacing w:line="360" w:lineRule="auto"/>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color w:val="auto"/>
          <w:szCs w:val="24"/>
          <w:highlight w:val="none"/>
          <w:lang w:val="en-US" w:eastAsia="zh-CN"/>
        </w:rPr>
        <w:t xml:space="preserve">1、</w:t>
      </w:r>
      <w:r>
        <w:rPr>
          <w:rFonts w:hint="eastAsia" w:asciiTheme="minorEastAsia" w:hAnsiTheme="minorEastAsia" w:eastAsiaTheme="minorEastAsia" w:cstheme="minorEastAsia"/>
          <w:sz w:val="24"/>
          <w:lang w:val="zh-CN"/>
        </w:rPr>
        <w:t xml:space="preserve">合同签订后，</w:t>
      </w:r>
      <w:r>
        <w:rPr>
          <w:rFonts w:hint="eastAsia" w:asciiTheme="minorEastAsia" w:hAnsiTheme="minorEastAsia" w:eastAsiaTheme="minorEastAsia" w:cstheme="minorEastAsia"/>
          <w:sz w:val="24"/>
          <w:lang w:val="en-US" w:eastAsia="zh-CN"/>
        </w:rPr>
        <w:t xml:space="preserve">按月结算。每月</w:t>
      </w:r>
      <w:r>
        <w:rPr>
          <w:rFonts w:hint="eastAsia" w:asciiTheme="minorEastAsia" w:hAnsiTheme="minorEastAsia" w:eastAsiaTheme="minorEastAsia" w:cstheme="minorEastAsia"/>
          <w:sz w:val="24"/>
          <w:lang w:val="zh-CN"/>
        </w:rPr>
        <w:t xml:space="preserve">乙方完成工作量验收通过后，按对应的价格×（1－优惠率）据实结算，支付结算价的</w:t>
      </w:r>
      <w:r>
        <w:rPr>
          <w:rFonts w:hint="eastAsia" w:asciiTheme="minorEastAsia" w:hAnsiTheme="minorEastAsia" w:eastAsiaTheme="minorEastAsia" w:cstheme="minorEastAsia"/>
          <w:sz w:val="24"/>
          <w:lang w:val="en-US" w:eastAsia="zh-CN"/>
        </w:rPr>
        <w:t xml:space="preserve">70</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lang w:val="en-US" w:eastAsia="zh-CN"/>
        </w:rPr>
        <w:t xml:space="preserve">11月末进行年度结算并送审计，审计结束后且资料齐全付至审定价的95%；剩余5%在质保期结束后付清。12月</w:t>
      </w:r>
      <w:r>
        <w:rPr>
          <w:rFonts w:hint="eastAsia" w:asciiTheme="minorEastAsia" w:hAnsiTheme="minorEastAsia" w:eastAsiaTheme="minorEastAsia" w:cstheme="minorEastAsia"/>
          <w:sz w:val="24"/>
          <w:lang w:val="zh-CN"/>
        </w:rPr>
        <w:t xml:space="preserve">乙方完成工作量验收通过并经审计后，按对应的价格×（1－优惠率）算，</w:t>
      </w:r>
      <w:r>
        <w:rPr>
          <w:rFonts w:hint="eastAsia" w:asciiTheme="minorEastAsia" w:hAnsiTheme="minorEastAsia" w:eastAsiaTheme="minorEastAsia" w:cstheme="minorEastAsia"/>
          <w:sz w:val="24"/>
          <w:lang w:val="en-US" w:eastAsia="zh-CN"/>
        </w:rPr>
        <w:t xml:space="preserve">支付审定价的95%，剩余5%在质保期结束后付清。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、付款前，乙方需先向甲方提供：</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.1合格的发票；</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2.2</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val="en-US" w:eastAsia="zh-CN"/>
        </w:rPr>
        <w:t xml:space="preserve">甲乙</w:t>
      </w:r>
      <w:r>
        <w:rPr>
          <w:rFonts w:hint="eastAsia" w:ascii="宋体" w:hAnsi="宋体" w:eastAsia="宋体" w:cs="宋体"/>
          <w:color w:val="auto"/>
          <w:sz w:val="24"/>
          <w:szCs w:val="24"/>
          <w:highlight w:val="none"/>
        </w:rPr>
        <w:t xml:space="preserve">双方签章的《</w:t>
      </w:r>
      <w:r>
        <w:rPr>
          <w:rFonts w:hint="eastAsia" w:ascii="宋体" w:hAnsi="宋体" w:eastAsia="宋体" w:cs="宋体"/>
          <w:color w:val="auto"/>
          <w:sz w:val="24"/>
          <w:szCs w:val="24"/>
          <w:highlight w:val="none"/>
          <w:lang w:eastAsia="zh-CN"/>
        </w:rPr>
        <w:t xml:space="preserve">政府</w:t>
      </w:r>
      <w:r>
        <w:rPr>
          <w:rFonts w:hint="eastAsia" w:ascii="宋体" w:hAnsi="宋体" w:eastAsia="宋体" w:cs="宋体"/>
          <w:color w:val="auto"/>
          <w:sz w:val="24"/>
          <w:szCs w:val="24"/>
          <w:highlight w:val="none"/>
        </w:rPr>
        <w:t xml:space="preserve">采购合同履行验收报告》</w:t>
      </w:r>
      <w:r>
        <w:rPr>
          <w:rFonts w:hint="eastAsia" w:ascii="宋体" w:hAnsi="宋体" w:eastAsia="宋体" w:cs="宋体"/>
          <w:color w:val="auto"/>
          <w:sz w:val="24"/>
          <w:szCs w:val="24"/>
          <w:highlight w:val="none"/>
          <w:lang w:eastAsia="zh-CN"/>
        </w:rPr>
        <w:t xml:space="preserve">；</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其他（若有）；</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因乙方未按时提供以上材料的，甲方有权延迟支付对应款项且不视为违约。</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、支付方式：银行转账等。</w:t>
      </w:r>
      <w:r/>
    </w:p>
    <w:p>
      <w:pPr>
        <w:ind w:firstLine="480"/>
        <w:spacing w:line="360" w:lineRule="auto"/>
        <w:rPr>
          <w:rFonts w:ascii="宋体" w:hAnsi="宋体" w:cs="宋体"/>
          <w:bCs/>
          <w:color w:val="auto"/>
          <w:szCs w:val="24"/>
          <w:highlight w:val="none"/>
        </w:rPr>
      </w:pPr>
      <w:r>
        <w:rPr>
          <w:rFonts w:hint="eastAsia" w:ascii="宋体" w:hAnsi="宋体" w:cs="宋体"/>
          <w:bCs/>
          <w:color w:val="auto"/>
          <w:szCs w:val="24"/>
          <w:highlight w:val="none"/>
          <w:lang w:val="en-US" w:eastAsia="zh-CN"/>
        </w:rPr>
        <w:t xml:space="preserve">4</w:t>
      </w:r>
      <w:r>
        <w:rPr>
          <w:rFonts w:hint="eastAsia" w:ascii="宋体" w:hAnsi="宋体" w:cs="宋体"/>
          <w:color w:val="auto"/>
          <w:szCs w:val="24"/>
          <w:highlight w:val="none"/>
        </w:rPr>
        <w:t xml:space="preserve">、</w:t>
      </w:r>
      <w:r>
        <w:rPr>
          <w:rFonts w:hint="eastAsia" w:ascii="宋体" w:hAnsi="宋体" w:cs="宋体"/>
          <w:bCs/>
          <w:color w:val="auto"/>
          <w:szCs w:val="24"/>
          <w:highlight w:val="none"/>
        </w:rPr>
        <w:t xml:space="preserve">乙方开户行及账户如下：</w:t>
      </w:r>
      <w:r/>
    </w:p>
    <w:p>
      <w:pPr>
        <w:ind w:firstLine="480"/>
        <w:spacing w:line="360" w:lineRule="auto"/>
        <w:rPr>
          <w:rFonts w:ascii="宋体" w:hAnsi="宋体" w:cs="宋体"/>
          <w:bCs/>
          <w:color w:val="auto"/>
          <w:szCs w:val="24"/>
          <w:highlight w:val="none"/>
        </w:rPr>
      </w:pPr>
      <w:r>
        <w:rPr>
          <w:rFonts w:hint="eastAsia" w:ascii="宋体" w:hAnsi="宋体" w:cs="宋体"/>
          <w:bCs/>
          <w:color w:val="auto"/>
          <w:szCs w:val="24"/>
          <w:highlight w:val="none"/>
        </w:rPr>
        <w:t xml:space="preserve">户名：</w:t>
      </w:r>
      <w:r/>
    </w:p>
    <w:p>
      <w:pPr>
        <w:ind w:firstLine="480"/>
        <w:spacing w:line="360" w:lineRule="auto"/>
        <w:rPr>
          <w:rFonts w:ascii="宋体" w:hAnsi="宋体" w:cs="宋体"/>
          <w:bCs/>
          <w:color w:val="auto"/>
          <w:szCs w:val="24"/>
          <w:highlight w:val="none"/>
        </w:rPr>
      </w:pPr>
      <w:r>
        <w:rPr>
          <w:rFonts w:hint="eastAsia" w:ascii="宋体" w:hAnsi="宋体" w:cs="宋体"/>
          <w:bCs/>
          <w:color w:val="auto"/>
          <w:szCs w:val="24"/>
          <w:highlight w:val="none"/>
        </w:rPr>
        <w:t xml:space="preserve">账号：</w:t>
      </w:r>
      <w:r/>
    </w:p>
    <w:p>
      <w:pPr>
        <w:ind w:firstLine="480"/>
        <w:spacing w:line="360" w:lineRule="auto"/>
        <w:rPr>
          <w:rFonts w:ascii="宋体" w:hAnsi="宋体" w:cs="宋体"/>
          <w:bCs/>
          <w:color w:val="auto"/>
          <w:szCs w:val="24"/>
          <w:highlight w:val="none"/>
        </w:rPr>
      </w:pPr>
      <w:r>
        <w:rPr>
          <w:rFonts w:hint="eastAsia" w:ascii="宋体" w:hAnsi="宋体" w:cs="宋体"/>
          <w:bCs/>
          <w:color w:val="auto"/>
          <w:szCs w:val="24"/>
          <w:highlight w:val="none"/>
        </w:rPr>
        <w:t xml:space="preserve">开户行：</w:t>
      </w:r>
      <w:r/>
    </w:p>
    <w:p>
      <w:pPr>
        <w:ind w:firstLine="480"/>
        <w:spacing w:line="360" w:lineRule="auto"/>
        <w:rPr>
          <w:rFonts w:ascii="宋体" w:hAnsi="宋体" w:cs="宋体"/>
          <w:bCs/>
          <w:color w:val="auto"/>
          <w:szCs w:val="24"/>
          <w:highlight w:val="none"/>
        </w:rPr>
      </w:pPr>
      <w:r>
        <w:rPr>
          <w:rFonts w:hint="eastAsia" w:ascii="宋体" w:hAnsi="宋体" w:cs="宋体"/>
          <w:bCs/>
          <w:color w:val="auto"/>
          <w:szCs w:val="24"/>
          <w:highlight w:val="none"/>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ind w:firstLine="480"/>
        <w:spacing w:line="360" w:lineRule="auto"/>
        <w:rPr>
          <w:rFonts w:ascii="宋体" w:hAnsi="宋体" w:cs="宋体"/>
          <w:bCs/>
          <w:color w:val="auto"/>
          <w:szCs w:val="24"/>
          <w:highlight w:val="none"/>
        </w:rPr>
      </w:pPr>
      <w:r>
        <w:rPr>
          <w:rFonts w:hint="eastAsia" w:ascii="宋体" w:hAnsi="宋体" w:cs="宋体"/>
          <w:bCs/>
          <w:color w:val="auto"/>
          <w:szCs w:val="24"/>
          <w:highlight w:val="none"/>
        </w:rPr>
        <w:t xml:space="preserve">三、服务内容：</w:t>
      </w:r>
      <w:r/>
    </w:p>
    <w:p>
      <w:pPr>
        <w:ind w:firstLine="480"/>
        <w:spacing w:line="360" w:lineRule="auto"/>
        <w:widowControl/>
        <w:rPr>
          <w:rFonts w:hint="default" w:ascii="宋体" w:hAnsi="宋体" w:cs="宋体"/>
          <w:bCs/>
          <w:color w:val="auto"/>
          <w:szCs w:val="24"/>
          <w:highlight w:val="none"/>
          <w:lang w:val="en-US"/>
        </w:rPr>
      </w:pPr>
      <w:r>
        <w:rPr>
          <w:rFonts w:hint="eastAsia" w:ascii="宋体" w:hAnsi="宋体" w:cs="宋体"/>
          <w:bCs/>
          <w:color w:val="auto"/>
          <w:szCs w:val="24"/>
          <w:highlight w:val="none"/>
        </w:rPr>
        <w:t xml:space="preserve">根据甲方的需求，乙方负责为甲方提供“</w:t>
      </w:r>
      <w:r>
        <w:rPr>
          <w:rFonts w:hint="eastAsia" w:ascii="宋体" w:hAnsi="宋体" w:cs="宋体"/>
          <w:bCs/>
          <w:color w:val="auto"/>
          <w:szCs w:val="24"/>
          <w:highlight w:val="none"/>
          <w:u w:val="single"/>
          <w:lang w:eastAsia="zh-CN"/>
        </w:rPr>
        <w:t xml:space="preserve">京沪高铁苏州北站广场(站房)公共区域维修保养</w:t>
      </w:r>
      <w:r>
        <w:rPr>
          <w:rFonts w:hint="eastAsia" w:ascii="宋体" w:hAnsi="宋体" w:cs="宋体"/>
          <w:bCs/>
          <w:color w:val="auto"/>
          <w:szCs w:val="24"/>
          <w:highlight w:val="none"/>
        </w:rPr>
        <w:t xml:space="preserve">”服务，具体</w:t>
      </w:r>
      <w:r>
        <w:rPr>
          <w:rFonts w:hint="eastAsia" w:ascii="宋体" w:hAnsi="宋体" w:cs="宋体"/>
          <w:bCs/>
          <w:color w:val="auto"/>
          <w:szCs w:val="24"/>
          <w:highlight w:val="none"/>
          <w:lang w:val="en-US" w:eastAsia="zh-CN"/>
        </w:rPr>
        <w:t xml:space="preserve">内容参见招标文件及乙方投标文件。</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四、服务期限及地点</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 xml:space="preserve">1、</w:t>
      </w:r>
      <w:r>
        <w:rPr>
          <w:rFonts w:hint="eastAsia" w:asciiTheme="minorEastAsia" w:hAnsiTheme="minorEastAsia" w:eastAsiaTheme="minorEastAsia" w:cstheme="minorEastAsia"/>
        </w:rPr>
        <w:t xml:space="preserve">服务期限</w:t>
      </w:r>
      <w:r>
        <w:rPr>
          <w:rFonts w:hint="eastAsia" w:asciiTheme="minorEastAsia" w:hAnsiTheme="minorEastAsia" w:eastAsiaTheme="minorEastAsia" w:cstheme="minorEastAsia"/>
          <w:highlight w:val="none"/>
        </w:rPr>
        <w:t xml:space="preserve">：自合同签订</w:t>
      </w:r>
      <w:r>
        <w:rPr>
          <w:rFonts w:hint="eastAsia" w:asciiTheme="minorEastAsia" w:hAnsiTheme="minorEastAsia" w:eastAsiaTheme="minorEastAsia" w:cstheme="minorEastAsia"/>
          <w:highlight w:val="none"/>
          <w:lang w:val="en-US" w:eastAsia="zh-CN"/>
        </w:rPr>
        <w:t xml:space="preserve">之日起一年</w:t>
      </w:r>
      <w:r>
        <w:rPr>
          <w:rFonts w:hint="eastAsia" w:asciiTheme="minorEastAsia" w:hAnsiTheme="minorEastAsia" w:eastAsiaTheme="minorEastAsia" w:cstheme="minorEastAsia"/>
          <w:highlight w:val="none"/>
          <w:lang w:eastAsia="zh-CN"/>
        </w:rPr>
        <w:t xml:space="preserve">。</w:t>
      </w:r>
      <w:r>
        <w:rPr>
          <w:rFonts w:hint="eastAsia" w:asciiTheme="minorEastAsia" w:hAnsiTheme="minorEastAsia" w:eastAsiaTheme="minorEastAsia" w:cstheme="minorEastAsia"/>
          <w:highlight w:val="none"/>
          <w:lang w:val="en-US" w:eastAsia="zh-CN"/>
        </w:rPr>
        <w:t xml:space="preserve">（最终结算金额达到预算金额总价或合同履行期限到期，本项目自动终止）</w:t>
      </w:r>
      <w:r>
        <w:rPr>
          <w:rFonts w:hint="eastAsia" w:asciiTheme="minorEastAsia" w:hAnsiTheme="minorEastAsia" w:eastAsiaTheme="minorEastAsia" w:cstheme="minorEastAsia"/>
          <w:highlight w:val="none"/>
        </w:rPr>
        <w:t xml:space="preserve">。</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2、服务地点：</w:t>
      </w:r>
      <w:r>
        <w:rPr>
          <w:rFonts w:hint="eastAsia" w:ascii="宋体" w:hAnsi="宋体" w:cs="宋体"/>
          <w:bCs/>
          <w:color w:val="auto"/>
          <w:szCs w:val="24"/>
          <w:highlight w:val="none"/>
        </w:rPr>
        <w:t xml:space="preserve">甲方指定地点。</w:t>
      </w:r>
      <w:r/>
    </w:p>
    <w:p>
      <w:pPr>
        <w:ind w:firstLine="480"/>
        <w:keepLines w:val="0"/>
        <w:keepNext w:val="0"/>
        <w:pageBreakBefore w:val="0"/>
        <w:spacing w:line="360" w:lineRule="auto"/>
        <w:widowControl w:val="off"/>
        <w:rPr>
          <w:rFonts w:hint="eastAsia" w:hAnsi="宋体" w:cs="宋体"/>
          <w:color w:val="auto"/>
          <w:sz w:val="24"/>
          <w:szCs w:val="24"/>
          <w:highlight w:val="none"/>
        </w:rPr>
      </w:pPr>
      <w:r>
        <w:rPr>
          <w:rFonts w:hint="eastAsia" w:asciiTheme="minorEastAsia" w:hAnsiTheme="minorEastAsia" w:eastAsiaTheme="minorEastAsia" w:cstheme="minorEastAsia"/>
          <w:highlight w:val="none"/>
          <w:lang w:val="en-US" w:eastAsia="zh-CN"/>
        </w:rPr>
        <w:t xml:space="preserve">3、质保期限：一年。</w:t>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hAnsi="宋体" w:cs="宋体"/>
          <w:color w:val="auto"/>
          <w:sz w:val="24"/>
          <w:szCs w:val="24"/>
          <w:highlight w:val="none"/>
        </w:rPr>
        <w:t xml:space="preserve">五、</w:t>
      </w:r>
      <w:r>
        <w:rPr>
          <w:rFonts w:hint="eastAsia" w:ascii="宋体" w:hAnsi="宋体" w:cs="宋体"/>
          <w:color w:val="000000" w:themeColor="text1"/>
          <w:sz w:val="24"/>
          <w:szCs w:val="24"/>
          <w:highlight w:val="none"/>
          <w14:textFill>
            <w14:solidFill>
              <w14:schemeClr w14:val="tx1"/>
            </w14:solidFill>
          </w14:textFill>
        </w:rPr>
        <w:t xml:space="preserve">服务质量与检验：</w:t>
      </w:r>
      <w:r/>
    </w:p>
    <w:p>
      <w:pPr>
        <w:ind w:firstLine="480"/>
        <w:keepLines w:val="0"/>
        <w:keepNext w:val="0"/>
        <w:pageBreakBefore w:val="0"/>
        <w:spacing w:line="360" w:lineRule="auto"/>
        <w:widowControl w:val="off"/>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1、乙方应按照</w:t>
      </w:r>
      <w:r>
        <w:rPr>
          <w:rFonts w:hint="eastAsia" w:ascii="宋体" w:hAnsi="宋体"/>
          <w:bCs/>
          <w:color w:val="000000" w:themeColor="text1"/>
          <w:sz w:val="24"/>
          <w:highlight w:val="none"/>
          <w:lang w:val="en-US" w:eastAsia="zh-CN"/>
          <w14:textFill>
            <w14:solidFill>
              <w14:schemeClr w14:val="tx1"/>
            </w14:solidFill>
          </w14:textFill>
        </w:rPr>
        <w:t xml:space="preserve">采购文件</w:t>
      </w:r>
      <w:r>
        <w:rPr>
          <w:rFonts w:hint="eastAsia" w:ascii="宋体" w:hAnsi="宋体"/>
          <w:bCs/>
          <w:color w:val="000000" w:themeColor="text1"/>
          <w:sz w:val="24"/>
          <w:highlight w:val="none"/>
          <w:lang w:val="zh-CN"/>
          <w14:textFill>
            <w14:solidFill>
              <w14:schemeClr w14:val="tx1"/>
            </w14:solidFill>
          </w14:textFill>
        </w:rPr>
        <w:t xml:space="preserve">的有关规定提供合格材料，按采购文件要求及实际服务质量标准进行验收。</w:t>
      </w:r>
      <w:r/>
    </w:p>
    <w:p>
      <w:pPr>
        <w:ind w:firstLine="480"/>
        <w:keepLines w:val="0"/>
        <w:keepNext w:val="0"/>
        <w:pageBreakBefore w:val="0"/>
        <w:spacing w:line="360" w:lineRule="auto"/>
        <w:widowControl w:val="off"/>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2、乙方需接受甲方在服务质量等方面的统一管理。</w:t>
      </w:r>
      <w:r/>
    </w:p>
    <w:p>
      <w:pPr>
        <w:ind w:firstLine="480"/>
        <w:keepLines w:val="0"/>
        <w:keepNext w:val="0"/>
        <w:pageBreakBefore w:val="0"/>
        <w:spacing w:line="360" w:lineRule="auto"/>
        <w:widowControl w:val="off"/>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3、乙方承办的零星项目服务出现一般性失误时，第一次甲方口头提出，第二次甲方将提出书面整改通知；出现较大失误时，甲方直接提出书面整改通知，乙方承担相关损失，再次出现，甲方提出警告；出现严重失误时，甲方提出警告或终止合同通知，乙方承担相关损失；每张整改通知经核实，扣除项目结算费用的5%；每张警告扣除项目结算费用的5%；乙方出现严重失误承担相关损失同时扣除项目结算费用的10%，并终止合同。</w:t>
      </w:r>
      <w:r/>
    </w:p>
    <w:p>
      <w:pPr>
        <w:ind w:firstLine="480"/>
        <w:keepLines w:val="0"/>
        <w:keepNext w:val="0"/>
        <w:pageBreakBefore w:val="0"/>
        <w:spacing w:line="360" w:lineRule="auto"/>
        <w:widowControl w:val="off"/>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4、耗材质量必须符合国家有关部门的质量标准，有明确的生产厂家和品牌。</w:t>
      </w:r>
      <w:r/>
    </w:p>
    <w:p>
      <w:pPr>
        <w:ind w:firstLine="480"/>
        <w:keepLines w:val="0"/>
        <w:keepNext w:val="0"/>
        <w:pageBreakBefore w:val="0"/>
        <w:spacing w:line="360" w:lineRule="auto"/>
        <w:widowControl w:val="off"/>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5、有关服务工种的人员，必须按国家规定具备相关工种的上岗证和条件，并按国家有关部门规定，定期体检且有年审合格记录。</w:t>
      </w:r>
      <w:r/>
    </w:p>
    <w:p>
      <w:pPr>
        <w:ind w:firstLine="480"/>
        <w:keepLines w:val="0"/>
        <w:keepNext w:val="0"/>
        <w:pageBreakBefore w:val="0"/>
        <w:spacing w:line="360" w:lineRule="auto"/>
        <w:widowControl w:val="off"/>
        <w:rPr>
          <w:rFonts w:hint="eastAsia" w:ascii="宋体" w:hAnsi="宋体"/>
          <w:bCs/>
          <w:color w:val="000000" w:themeColor="text1"/>
          <w:sz w:val="24"/>
          <w:highlight w:val="yellow"/>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6、服务响应时间及方式：</w:t>
      </w:r>
      <w:r>
        <w:rPr>
          <w:rFonts w:hint="eastAsia" w:ascii="宋体" w:hAnsi="宋体"/>
          <w:bCs/>
          <w:color w:val="000000" w:themeColor="text1"/>
          <w:sz w:val="24"/>
          <w:szCs w:val="20"/>
          <w:highlight w:val="none"/>
          <w14:textFill>
            <w14:solidFill>
              <w14:schemeClr w14:val="tx1"/>
            </w14:solidFill>
          </w14:textFill>
        </w:rPr>
        <w:t xml:space="preserve">在接到甲方维修通知后，半小时内响应，1小时内现场踏勘，乙方根据项目实际情况，保证安全和质量的前提下</w:t>
      </w:r>
      <w:bookmarkStart w:id="68" w:name="_GoBack"/>
      <w:r/>
      <w:bookmarkEnd w:id="68"/>
      <w:r>
        <w:rPr>
          <w:rFonts w:hint="eastAsia" w:ascii="宋体" w:hAnsi="宋体"/>
          <w:bCs/>
          <w:color w:val="000000" w:themeColor="text1"/>
          <w:sz w:val="24"/>
          <w:szCs w:val="20"/>
          <w:highlight w:val="none"/>
          <w14:textFill>
            <w14:solidFill>
              <w14:schemeClr w14:val="tx1"/>
            </w14:solidFill>
          </w14:textFill>
        </w:rPr>
        <w:t xml:space="preserve">，在甲方要求下尽快完成维修工作。</w:t>
      </w:r>
      <w:r/>
    </w:p>
    <w:p>
      <w:pPr>
        <w:ind w:firstLine="480"/>
        <w:keepLines w:val="0"/>
        <w:keepNext w:val="0"/>
        <w:pageBreakBefore w:val="0"/>
        <w:spacing w:line="360" w:lineRule="auto"/>
        <w:widowControl w:val="off"/>
        <w:rPr>
          <w:rFonts w:ascii="宋体" w:hAnsi="宋体" w:cs="宋体"/>
          <w:bCs/>
          <w:color w:val="auto"/>
          <w:szCs w:val="24"/>
          <w:highlight w:val="none"/>
        </w:rPr>
      </w:pPr>
      <w:r>
        <w:rPr>
          <w:rFonts w:hint="eastAsia" w:ascii="宋体" w:hAnsi="宋体" w:cs="宋体"/>
          <w:color w:val="auto"/>
          <w:szCs w:val="24"/>
          <w:highlight w:val="none"/>
        </w:rPr>
        <w:t xml:space="preserve">六、</w:t>
      </w:r>
      <w:r>
        <w:rPr>
          <w:rFonts w:hint="eastAsia" w:ascii="宋体" w:hAnsi="宋体" w:cs="宋体"/>
          <w:bCs/>
          <w:color w:val="auto"/>
          <w:szCs w:val="24"/>
          <w:highlight w:val="none"/>
        </w:rPr>
        <w:t xml:space="preserve">甲乙双方</w:t>
      </w:r>
      <w:r>
        <w:rPr>
          <w:rFonts w:hint="eastAsia" w:ascii="宋体" w:hAnsi="宋体" w:cs="宋体"/>
          <w:bCs/>
          <w:color w:val="auto"/>
          <w:szCs w:val="24"/>
          <w:highlight w:val="none"/>
          <w:lang w:val="en-US" w:eastAsia="zh-CN"/>
        </w:rPr>
        <w:t xml:space="preserve">责任</w:t>
      </w:r>
      <w:r>
        <w:rPr>
          <w:rFonts w:hint="eastAsia" w:ascii="宋体" w:hAnsi="宋体" w:cs="宋体"/>
          <w:bCs/>
          <w:color w:val="auto"/>
          <w:szCs w:val="24"/>
          <w:highlight w:val="none"/>
        </w:rPr>
        <w:t xml:space="preserve">和义务</w:t>
      </w:r>
      <w:r/>
    </w:p>
    <w:p>
      <w:pPr>
        <w:ind w:firstLine="480"/>
        <w:keepLines w:val="0"/>
        <w:keepNext w:val="0"/>
        <w:pageBreakBefore w:val="0"/>
        <w:spacing w:line="360" w:lineRule="auto"/>
        <w:widowControl w:val="off"/>
        <w:rPr>
          <w:rFonts w:hint="eastAsia" w:ascii="宋体" w:hAnsi="宋体" w:eastAsia="宋体" w:cs="宋体"/>
          <w:bCs/>
          <w:color w:val="auto"/>
          <w:szCs w:val="24"/>
          <w:highlight w:val="none"/>
          <w:lang w:val="zh-CN" w:eastAsia="zh-Hans"/>
        </w:rPr>
      </w:pPr>
      <w:r>
        <w:rPr>
          <w:rFonts w:hint="eastAsia" w:ascii="宋体" w:hAnsi="宋体" w:eastAsia="宋体" w:cs="宋体"/>
          <w:bCs/>
          <w:color w:val="auto"/>
          <w:szCs w:val="24"/>
          <w:highlight w:val="none"/>
          <w:lang w:val="zh-CN" w:eastAsia="zh-Hans"/>
        </w:rPr>
        <w:t xml:space="preserve">(一)甲方的主要义务</w:t>
      </w:r>
      <w:r/>
    </w:p>
    <w:p>
      <w:pPr>
        <w:ind w:firstLine="480"/>
        <w:keepLines w:val="0"/>
        <w:keepNext w:val="0"/>
        <w:pageBreakBefore w:val="0"/>
        <w:spacing w:line="360" w:lineRule="auto"/>
        <w:widowControl w:val="off"/>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1、根据甲方采购要求及乙方投标文件中的承诺，对乙方提供的服务及履行本合同情况实行验收考核。</w:t>
      </w:r>
      <w:r/>
    </w:p>
    <w:p>
      <w:pPr>
        <w:ind w:firstLine="480"/>
        <w:keepLines w:val="0"/>
        <w:keepNext w:val="0"/>
        <w:pageBreakBefore w:val="0"/>
        <w:spacing w:line="360" w:lineRule="auto"/>
        <w:widowControl w:val="off"/>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2、甲方必须满足本采购文件相关要求。</w:t>
      </w:r>
      <w:r/>
    </w:p>
    <w:p>
      <w:pPr>
        <w:ind w:firstLine="480"/>
        <w:keepLines w:val="0"/>
        <w:keepNext w:val="0"/>
        <w:pageBreakBefore w:val="0"/>
        <w:spacing w:line="360" w:lineRule="auto"/>
        <w:widowControl w:val="off"/>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二</w:t>
      </w:r>
      <w:r>
        <w:rPr>
          <w:rFonts w:hint="eastAsia" w:ascii="宋体" w:hAnsi="宋体"/>
          <w:bCs/>
          <w:color w:val="000000" w:themeColor="text1"/>
          <w:sz w:val="24"/>
          <w:highlight w:val="none"/>
          <w:lang w:val="zh-CN"/>
          <w14:textFill>
            <w14:solidFill>
              <w14:schemeClr w14:val="tx1"/>
            </w14:solidFill>
          </w14:textFill>
        </w:rPr>
        <w:t xml:space="preserve">）乙方权利和义务：</w:t>
      </w:r>
      <w:r/>
    </w:p>
    <w:p>
      <w:pPr>
        <w:ind w:firstLine="480"/>
        <w:keepLines w:val="0"/>
        <w:keepNext w:val="0"/>
        <w:pageBreakBefore w:val="0"/>
        <w:spacing w:line="360" w:lineRule="auto"/>
        <w:widowControl w:val="off"/>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1、乙方根据甲方有关要求，积极主动保质保量地完成此项目。</w:t>
      </w:r>
      <w:r/>
    </w:p>
    <w:p>
      <w:pPr>
        <w:ind w:firstLine="480"/>
        <w:keepLines w:val="0"/>
        <w:keepNext w:val="0"/>
        <w:pageBreakBefore w:val="0"/>
        <w:spacing w:line="360" w:lineRule="auto"/>
        <w:widowControl w:val="off"/>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2、乙方必须满足本采购文件要求。</w:t>
      </w:r>
      <w:r/>
    </w:p>
    <w:p>
      <w:pPr>
        <w:pStyle w:val="920"/>
        <w:ind w:firstLine="480"/>
        <w:keepLines w:val="0"/>
        <w:keepNext w:val="0"/>
        <w:pageBreakBefore w:val="0"/>
        <w:spacing w:line="360" w:lineRule="auto"/>
        <w:widowControl w:val="off"/>
        <w:rPr>
          <w:rFonts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七、违约责任</w:t>
      </w:r>
      <w:r/>
    </w:p>
    <w:p>
      <w:pPr>
        <w:ind w:firstLine="480"/>
        <w:keepLines w:val="0"/>
        <w:keepNext w:val="0"/>
        <w:pageBreakBefore w:val="0"/>
        <w:spacing w:line="360" w:lineRule="auto"/>
        <w:widowControl w:val="off"/>
        <w:rPr>
          <w:rFonts w:hint="default" w:ascii="宋体" w:hAnsi="宋体" w:eastAsia="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一</w:t>
      </w:r>
      <w:r>
        <w:rPr>
          <w:rFonts w:hint="eastAsia" w:ascii="宋体" w:hAnsi="宋体"/>
          <w:bCs/>
          <w:color w:val="000000" w:themeColor="text1"/>
          <w:sz w:val="24"/>
          <w:highlight w:val="none"/>
          <w:lang w:val="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甲方违约责任：</w:t>
      </w:r>
      <w:r/>
    </w:p>
    <w:p>
      <w:pPr>
        <w:ind w:firstLine="480"/>
        <w:keepLines w:val="0"/>
        <w:keepNext w:val="0"/>
        <w:pageBreakBefore w:val="0"/>
        <w:spacing w:line="360" w:lineRule="auto"/>
        <w:widowControl w:val="off"/>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1、在合同生效后，甲方无正当理由要求解除合同的，应向乙方偿付合同总价款的5%作为违约金，违约金不足以补偿损失的，乙方有权要求甲方补足。</w:t>
      </w:r>
      <w:r/>
    </w:p>
    <w:p>
      <w:pPr>
        <w:ind w:firstLine="480"/>
        <w:keepLines w:val="0"/>
        <w:keepNext w:val="0"/>
        <w:pageBreakBefore w:val="0"/>
        <w:spacing w:line="360" w:lineRule="auto"/>
        <w:widowControl w:val="off"/>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2、甲方逾期付款的应按照逾期付款金额的每天万分之四支付逾期付款违约金，但至多不超过合同总价款的5%。</w:t>
      </w:r>
      <w:r/>
    </w:p>
    <w:p>
      <w:pPr>
        <w:ind w:firstLine="480"/>
        <w:keepLines w:val="0"/>
        <w:keepNext w:val="0"/>
        <w:pageBreakBefore w:val="0"/>
        <w:spacing w:line="360" w:lineRule="auto"/>
        <w:widowControl w:val="off"/>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二</w:t>
      </w:r>
      <w:r>
        <w:rPr>
          <w:rFonts w:hint="eastAsia" w:ascii="宋体" w:hAnsi="宋体"/>
          <w:bCs/>
          <w:color w:val="000000" w:themeColor="text1"/>
          <w:sz w:val="24"/>
          <w:highlight w:val="none"/>
          <w:lang w:val="zh-CN"/>
          <w14:textFill>
            <w14:solidFill>
              <w14:schemeClr w14:val="tx1"/>
            </w14:solidFill>
          </w14:textFill>
        </w:rPr>
        <w:t xml:space="preserve">）乙方违约责任：</w:t>
      </w:r>
      <w:r/>
    </w:p>
    <w:p>
      <w:pPr>
        <w:ind w:firstLine="480"/>
        <w:keepLines w:val="0"/>
        <w:keepNext w:val="0"/>
        <w:pageBreakBefore w:val="0"/>
        <w:spacing w:line="360" w:lineRule="auto"/>
        <w:widowControl w:val="off"/>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1、乙方不能提供服务的，或交付的服务不合格从而影响甲方正常使用的，应向甲方偿付合同总价款5%的违约金，同时赔偿甲方因此产生的损失。</w:t>
      </w:r>
      <w:r/>
    </w:p>
    <w:p>
      <w:pPr>
        <w:ind w:firstLine="480"/>
        <w:keepLines w:val="0"/>
        <w:keepNext w:val="0"/>
        <w:pageBreakBefore w:val="0"/>
        <w:spacing w:line="360" w:lineRule="auto"/>
        <w:widowControl w:val="off"/>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乙方逾期完成的，应与甲方协商，甲方仍需求的，乙方应按照逾期合同总价款的每天万分之四支付逾期违约金，同时承担甲方因此遭致的损失费用。如乙方无正当理由，逾期超过15日未交付的，视为乙方不能履行本合同，甲方有权单方解除本合同，并要求乙方支付合同总价款10%的违约金，同时赔偿甲方相应损失。</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3、乙方提供的服务不符合约定要求的，首次甲方有权责令乙方改正，之后每发生一次，乙方应向甲方支付合同总价款1%的违约金。</w:t>
      </w:r>
      <w:r/>
    </w:p>
    <w:p>
      <w:pPr>
        <w:ind w:firstLine="480"/>
        <w:keepLines w:val="0"/>
        <w:keepNext w:val="0"/>
        <w:pageBreakBefore w:val="0"/>
        <w:spacing w:line="360" w:lineRule="auto"/>
        <w:widowControl w:val="off"/>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4、乙方如有其他违反合同约定行为的，甲方有权视其违约严重程度及自身损失情况，要求乙方支付不超过合同总价款10%的违约金，并赔偿甲方相应的损失。</w:t>
      </w:r>
      <w:r/>
    </w:p>
    <w:p>
      <w:pPr>
        <w:ind w:firstLine="480"/>
        <w:keepLines w:val="0"/>
        <w:keepNext w:val="0"/>
        <w:pageBreakBefore w:val="0"/>
        <w:spacing w:line="360" w:lineRule="auto"/>
        <w:widowControl w:val="off"/>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5、乙方应赔偿甲方的损失、支付给甲方的违约金以及其他根据本合同应支付给甲方的费用，甲方有权直接从未支付款项中予以折抵，不足部分有权要求乙方补足。</w:t>
      </w:r>
      <w:r/>
    </w:p>
    <w:p>
      <w:pPr>
        <w:ind w:firstLine="480"/>
        <w:keepLines w:val="0"/>
        <w:keepNext w:val="0"/>
        <w:pageBreakBefore w:val="0"/>
        <w:spacing w:line="360" w:lineRule="auto"/>
        <w:widowControl w:val="off"/>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6、甲方因处理乙方违约所产生的费用应当由乙方予以承担，该费用包括但不限于诉讼费、保全费、鉴定费、执行费、律师费、车旅费等。</w:t>
      </w:r>
      <w:r/>
    </w:p>
    <w:p>
      <w:pPr>
        <w:pStyle w:val="920"/>
        <w:spacing w:line="360" w:lineRule="auto"/>
        <w:rPr>
          <w:rFonts w:ascii="宋体" w:hAnsi="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八</w:t>
      </w:r>
      <w:r>
        <w:rPr>
          <w:rFonts w:hint="eastAsia" w:ascii="宋体" w:hAnsi="宋体" w:cs="宋体"/>
          <w:color w:val="auto"/>
          <w:sz w:val="24"/>
          <w:szCs w:val="24"/>
          <w:highlight w:val="none"/>
          <w:lang w:val="en-US"/>
        </w:rPr>
        <w:t xml:space="preserve">、不可抗力</w:t>
      </w:r>
      <w:r/>
    </w:p>
    <w:p>
      <w:pPr>
        <w:pStyle w:val="920"/>
        <w:spacing w:line="360" w:lineRule="auto"/>
        <w:rPr>
          <w:rFonts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1、因不可抗力不能履行合同的，根据不可抗力的影响，部分或者全部免除责任。但合同一方延迟履行后发生不可抗力的，不能免除责任。</w:t>
      </w:r>
      <w:r/>
    </w:p>
    <w:p>
      <w:pPr>
        <w:pStyle w:val="920"/>
        <w:spacing w:line="360" w:lineRule="auto"/>
        <w:rPr>
          <w:rFonts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2、合同一方因不可抗力不能履行合同的，应当在3日内通知对方，以减轻可能给对方造成的损失，并应当在7日内提供书面证明材料。</w:t>
      </w:r>
      <w:r/>
    </w:p>
    <w:p>
      <w:pPr>
        <w:pStyle w:val="920"/>
        <w:spacing w:line="360" w:lineRule="auto"/>
        <w:rPr>
          <w:rFonts w:ascii="宋体" w:hAnsi="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lang w:val="en-US"/>
        </w:rPr>
        <w:t xml:space="preserve">、合同修改</w:t>
      </w:r>
      <w:r/>
    </w:p>
    <w:p>
      <w:pPr>
        <w:pStyle w:val="920"/>
        <w:spacing w:line="360" w:lineRule="auto"/>
        <w:rPr>
          <w:rFonts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1、甲方和乙方都不得擅自变更本合同，但合同继续履行将损害国家和社会公共利益的除外。</w:t>
      </w:r>
      <w:r/>
    </w:p>
    <w:p>
      <w:pPr>
        <w:pStyle w:val="920"/>
        <w:spacing w:line="360" w:lineRule="auto"/>
        <w:rPr>
          <w:rFonts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十、转让和分包</w:t>
      </w:r>
      <w:r/>
    </w:p>
    <w:p>
      <w:pPr>
        <w:pStyle w:val="920"/>
        <w:spacing w:line="360" w:lineRule="auto"/>
        <w:rPr>
          <w:rFonts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1、政府采购合同的部分和全部都不得转让。</w:t>
      </w:r>
      <w:r/>
    </w:p>
    <w:p>
      <w:pPr>
        <w:pStyle w:val="920"/>
        <w:spacing w:line="360" w:lineRule="auto"/>
        <w:rPr>
          <w:rFonts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pStyle w:val="920"/>
        <w:spacing w:line="360" w:lineRule="auto"/>
        <w:rPr>
          <w:rFonts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十</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lang w:val="en-US"/>
        </w:rPr>
        <w:t xml:space="preserve">、合同的解除</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1、甲方和乙方协商一致，可以解除合同。</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2、有下列情形之一，合同一方可以解除合同：</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2.1因不可抗力致使不能实现合同目的，未受不可抗力影响的一方有权解除合同；</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2.2因合同一方违约导致合同不能履行，另一方有权解除合同。</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3、有权解除合同的一方，应当在违约事实或不可抗力发生之后及时书面通知对方以主张解除合同，合同在书面通知到达对方时解除。</w:t>
      </w:r>
      <w:r/>
    </w:p>
    <w:p>
      <w:pPr>
        <w:pStyle w:val="920"/>
        <w:spacing w:line="360" w:lineRule="auto"/>
        <w:rPr>
          <w:rFonts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十</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val="en-US"/>
        </w:rPr>
        <w:t xml:space="preserve">、争议解决办法</w:t>
      </w:r>
      <w:r/>
    </w:p>
    <w:p>
      <w:pPr>
        <w:pStyle w:val="920"/>
        <w:spacing w:line="360" w:lineRule="auto"/>
        <w:rPr>
          <w:rFonts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因本合同或与本合同有关的一切事项发生争议，由双方友好协商解决。协商不成的，任何一方均可选择以下</w:t>
      </w:r>
      <w:r>
        <w:rPr>
          <w:rFonts w:hint="eastAsia" w:ascii="宋体" w:hAnsi="宋体" w:cs="宋体"/>
          <w:color w:val="auto"/>
          <w:sz w:val="24"/>
          <w:szCs w:val="24"/>
          <w:highlight w:val="none"/>
          <w:u w:val="single"/>
          <w:lang w:val="en-US"/>
        </w:rPr>
        <w:t xml:space="preserve"> 第二种 </w:t>
      </w:r>
      <w:r>
        <w:rPr>
          <w:rFonts w:hint="eastAsia" w:ascii="宋体" w:hAnsi="宋体" w:cs="宋体"/>
          <w:color w:val="auto"/>
          <w:sz w:val="24"/>
          <w:szCs w:val="24"/>
          <w:highlight w:val="none"/>
          <w:lang w:val="en-US"/>
        </w:rPr>
        <w:t xml:space="preserve">方式解决：</w:t>
      </w:r>
      <w:r/>
    </w:p>
    <w:p>
      <w:pPr>
        <w:pStyle w:val="920"/>
        <w:spacing w:line="360" w:lineRule="auto"/>
        <w:rPr>
          <w:rFonts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方式一：双方达成仲裁协议，向约定的仲裁委员会申请仲裁，本合同约定的仲裁委员会是合同履行地仲裁机构；</w:t>
      </w:r>
      <w:r/>
    </w:p>
    <w:p>
      <w:pPr>
        <w:pStyle w:val="920"/>
        <w:spacing w:line="360" w:lineRule="auto"/>
        <w:rPr>
          <w:rFonts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方式二：向甲方所在地的人民法院起诉。</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十</w:t>
      </w:r>
      <w:r>
        <w:rPr>
          <w:rFonts w:hint="eastAsia" w:ascii="宋体" w:hAnsi="宋体" w:cs="宋体"/>
          <w:color w:val="auto"/>
          <w:szCs w:val="24"/>
          <w:highlight w:val="none"/>
          <w:lang w:val="en-US" w:eastAsia="zh-CN"/>
        </w:rPr>
        <w:t xml:space="preserve">三</w:t>
      </w:r>
      <w:r>
        <w:rPr>
          <w:rFonts w:hint="eastAsia" w:ascii="宋体" w:hAnsi="宋体" w:cs="宋体"/>
          <w:color w:val="auto"/>
          <w:szCs w:val="24"/>
          <w:highlight w:val="none"/>
        </w:rPr>
        <w:t xml:space="preserve">、合同生效及其他</w:t>
      </w:r>
      <w:r/>
    </w:p>
    <w:p>
      <w:pPr>
        <w:ind w:firstLine="480"/>
        <w:spacing w:line="360" w:lineRule="auto"/>
        <w:rPr>
          <w:rFonts w:ascii="宋体" w:hAnsi="宋体" w:cs="宋体"/>
          <w:bCs/>
          <w:color w:val="auto"/>
          <w:szCs w:val="24"/>
          <w:highlight w:val="none"/>
        </w:rPr>
      </w:pPr>
      <w:r>
        <w:rPr>
          <w:rFonts w:hint="eastAsia" w:ascii="宋体" w:hAnsi="宋体" w:cs="宋体"/>
          <w:bCs/>
          <w:color w:val="auto"/>
          <w:szCs w:val="24"/>
          <w:highlight w:val="none"/>
        </w:rPr>
        <w:t xml:space="preserve">1、本合同经双方法定（授权）代表人签字（或盖章）并加盖单位公章（合同章）后生效，由甲方向财政部门申请完成备案工作。</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2、下列文件为本合同不可分割部分（与本合同具有同等法律效力）：</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2.1中标通知书；</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2.2招标文件及其附件；</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2.3乙方中标的投标文件；</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2.4乙方在招标过程中所作的其它承诺、声明、书面澄清等。</w:t>
      </w:r>
      <w:r/>
    </w:p>
    <w:p>
      <w:pPr>
        <w:ind w:firstLine="480"/>
        <w:spacing w:line="360" w:lineRule="auto"/>
        <w:rPr>
          <w:rFonts w:ascii="宋体" w:hAnsi="宋体" w:cs="宋体"/>
          <w:color w:val="auto"/>
          <w:szCs w:val="24"/>
          <w:highlight w:val="none"/>
        </w:rPr>
      </w:pPr>
      <w:r/>
      <w:bookmarkStart w:id="54" w:name="OLE_LINK171"/>
      <w:r/>
      <w:bookmarkStart w:id="55" w:name="OLE_LINK172"/>
      <w:r>
        <w:rPr>
          <w:rFonts w:hint="eastAsia" w:ascii="宋体" w:hAnsi="宋体" w:cs="宋体"/>
          <w:color w:val="auto"/>
          <w:szCs w:val="24"/>
          <w:highlight w:val="none"/>
        </w:rPr>
        <w:t xml:space="preserve">以上文件与本合同具有同等法律效力，</w:t>
      </w:r>
      <w:bookmarkEnd w:id="54"/>
      <w:r/>
      <w:bookmarkEnd w:id="55"/>
      <w:r/>
      <w:bookmarkStart w:id="56" w:name="OLE_LINK207"/>
      <w:r/>
      <w:bookmarkStart w:id="57" w:name="OLE_LINK206"/>
      <w:r>
        <w:rPr>
          <w:rFonts w:hint="eastAsia" w:ascii="宋体" w:hAnsi="宋体" w:cs="宋体"/>
          <w:color w:val="auto"/>
          <w:szCs w:val="24"/>
          <w:highlight w:val="none"/>
        </w:rPr>
        <w:t xml:space="preserve">若与本合同内容有冲突的，则以本合同内容为准。如上述文件之间存在冲突或不一致的，以排列序位在前的文件为准，同一序位的文件以形成时间在后的为准。</w:t>
      </w:r>
      <w:bookmarkEnd w:id="56"/>
      <w:r/>
      <w:bookmarkEnd w:id="57"/>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3、合同在执行过程中出现的未尽事宜，双方在不违背本合同和招标文件的原则下协商解决，协商结果以书面形式盖章记录在案，作为本合同的附件，与本合同具有同等效力，并提交政府采购监督管理部门和江苏纵驰工程管理有限公司备存。</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十</w:t>
      </w:r>
      <w:r>
        <w:rPr>
          <w:rFonts w:hint="eastAsia" w:ascii="宋体" w:hAnsi="宋体" w:cs="宋体"/>
          <w:color w:val="auto"/>
          <w:szCs w:val="24"/>
          <w:highlight w:val="none"/>
          <w:lang w:val="en-US" w:eastAsia="zh-CN"/>
        </w:rPr>
        <w:t xml:space="preserve">四</w:t>
      </w:r>
      <w:r>
        <w:rPr>
          <w:rFonts w:hint="eastAsia" w:ascii="宋体" w:hAnsi="宋体" w:cs="宋体"/>
          <w:color w:val="auto"/>
          <w:szCs w:val="24"/>
          <w:highlight w:val="none"/>
        </w:rPr>
        <w:t xml:space="preserve">、未尽事宜</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未尽事宜应按照《中华人民共和国民法典》、《中华人民共和国政府采购法》等相关法律法规之规定解释。</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十</w:t>
      </w:r>
      <w:r>
        <w:rPr>
          <w:rFonts w:hint="eastAsia" w:ascii="宋体" w:hAnsi="宋体" w:cs="宋体"/>
          <w:color w:val="auto"/>
          <w:szCs w:val="24"/>
          <w:highlight w:val="none"/>
          <w:lang w:val="en-US" w:eastAsia="zh-CN"/>
        </w:rPr>
        <w:t xml:space="preserve">五</w:t>
      </w:r>
      <w:r>
        <w:rPr>
          <w:rFonts w:hint="eastAsia" w:ascii="宋体" w:hAnsi="宋体" w:cs="宋体"/>
          <w:color w:val="auto"/>
          <w:szCs w:val="24"/>
          <w:highlight w:val="none"/>
        </w:rPr>
        <w:t xml:space="preserve">、附则</w:t>
      </w:r>
      <w:r/>
    </w:p>
    <w:p>
      <w:pPr>
        <w:pStyle w:val="9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1、合同份数：本合同一式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份，甲乙双方各执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份，政府采购监督管理部门及招标代理机构</w:t>
      </w:r>
      <w:r>
        <w:rPr>
          <w:rFonts w:hint="eastAsia" w:ascii="宋体" w:hAnsi="宋体" w:cs="宋体"/>
          <w:color w:val="auto"/>
          <w:sz w:val="24"/>
          <w:szCs w:val="24"/>
          <w:highlight w:val="none"/>
          <w:lang w:val="en-US" w:eastAsia="zh-CN"/>
        </w:rPr>
        <w:t xml:space="preserve">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份，具有同等法律效力。</w:t>
      </w:r>
      <w:r/>
    </w:p>
    <w:p>
      <w:pPr>
        <w:pStyle w:val="920"/>
        <w:spacing w:line="360" w:lineRule="auto"/>
        <w:rPr>
          <w:rFonts w:ascii="宋体" w:hAnsi="宋体" w:cs="宋体"/>
          <w:color w:val="auto"/>
          <w:sz w:val="24"/>
          <w:szCs w:val="24"/>
          <w:highlight w:val="none"/>
          <w:lang w:val="zh-TW"/>
        </w:rPr>
      </w:pPr>
      <w:r>
        <w:rPr>
          <w:rFonts w:hint="eastAsia" w:ascii="宋体" w:hAnsi="宋体" w:cs="宋体"/>
          <w:color w:val="auto"/>
          <w:sz w:val="24"/>
          <w:szCs w:val="24"/>
          <w:highlight w:val="none"/>
          <w:lang w:val="en-US"/>
        </w:rPr>
        <w:t xml:space="preserve">2、</w:t>
      </w:r>
      <w:r>
        <w:rPr>
          <w:rFonts w:hint="eastAsia" w:ascii="宋体" w:hAnsi="宋体" w:cs="宋体"/>
          <w:color w:val="auto"/>
          <w:sz w:val="24"/>
          <w:szCs w:val="24"/>
          <w:highlight w:val="none"/>
          <w:lang w:val="zh-TW"/>
        </w:rPr>
        <w:t xml:space="preserve">双方所确认的联系人、联系方式及地址（本合同首部载明），如发生变更的，应当提前3日书面通知另一方，未通知的自行承担由此引起的送达不能等不利后果。</w:t>
      </w:r>
      <w:r/>
    </w:p>
    <w:p>
      <w:pPr>
        <w:spacing w:line="360" w:lineRule="auto"/>
        <w:rPr>
          <w:rFonts w:ascii="宋体" w:hAnsi="宋体" w:cs="宋体"/>
          <w:color w:val="auto"/>
          <w:szCs w:val="24"/>
          <w:highlight w:val="none"/>
        </w:rPr>
      </w:pPr>
      <w:r>
        <w:rPr>
          <w:rFonts w:ascii="宋体" w:hAnsi="宋体" w:cs="宋体"/>
          <w:color w:val="auto"/>
          <w:szCs w:val="24"/>
          <w:highlight w:val="none"/>
        </w:rPr>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甲方（盖章）：                        乙方（盖章）：</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法定（授权）代表人（签字）：          法定（授权）代表人（签字）：</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日期：                                日期：</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br w:type="page" w:clear="all"/>
      </w:r>
      <w:r/>
    </w:p>
    <w:p>
      <w:pPr>
        <w:ind w:firstLine="883"/>
        <w:jc w:val="center"/>
        <w:spacing w:line="360" w:lineRule="auto"/>
        <w:rPr>
          <w:rFonts w:hint="eastAsia" w:ascii="宋体" w:hAnsi="宋体" w:eastAsia="宋体" w:cs="宋体"/>
          <w:color w:val="auto"/>
          <w:szCs w:val="44"/>
          <w:highlight w:val="none"/>
        </w:rPr>
        <w:outlineLvl w:val="0"/>
      </w:pPr>
      <w:r/>
      <w:bookmarkStart w:id="58" w:name="_Toc6737"/>
      <w:r/>
      <w:bookmarkStart w:id="59" w:name="_Toc8674"/>
      <w:r/>
      <w:bookmarkStart w:id="60" w:name="_Toc23718"/>
      <w:r>
        <w:rPr>
          <w:rStyle w:val="1624"/>
          <w:rFonts w:hint="eastAsia" w:ascii="宋体" w:hAnsi="宋体" w:eastAsia="宋体" w:cs="宋体"/>
          <w:color w:val="auto"/>
          <w:sz w:val="44"/>
          <w:szCs w:val="44"/>
          <w:highlight w:val="none"/>
        </w:rPr>
        <w:t xml:space="preserve">第六章 评标办法及标准</w:t>
      </w:r>
      <w:bookmarkEnd w:id="52"/>
      <w:r/>
      <w:bookmarkEnd w:id="53"/>
      <w:r/>
      <w:bookmarkEnd w:id="58"/>
      <w:r/>
      <w:bookmarkEnd w:id="59"/>
      <w:r/>
      <w:bookmarkEnd w:id="60"/>
      <w:r/>
      <w:r/>
    </w:p>
    <w:p>
      <w:pPr>
        <w:numPr>
          <w:ilvl w:val="0"/>
          <w:numId w:val="0"/>
        </w:num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一、</w:t>
      </w:r>
      <w:r>
        <w:rPr>
          <w:rFonts w:hint="eastAsia" w:ascii="宋体" w:hAnsi="宋体" w:eastAsia="宋体" w:cs="宋体"/>
          <w:color w:val="auto"/>
          <w:szCs w:val="24"/>
          <w:highlight w:val="none"/>
        </w:rPr>
        <w:t xml:space="preserve">评标办法：</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1、本次招标评标采用为综合评分法，即在满足招标文件实质性要求前提下，按照招标文件中规定的评分标准和各项因素进行综合评审后，以评标总得分最高的投标人作为中标候选人。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2、评标委员会各成员独立对每个进入打分程序的有效投标人的</w:t>
      </w:r>
      <w:r>
        <w:rPr>
          <w:rFonts w:hint="eastAsia" w:ascii="宋体" w:hAnsi="宋体" w:cs="宋体"/>
          <w:color w:val="auto"/>
          <w:szCs w:val="24"/>
          <w:highlight w:val="none"/>
        </w:rPr>
        <w:t xml:space="preserve">投标文件按百分制打分（计算结果均四舍五入保留两位小数）</w:t>
      </w:r>
      <w:r>
        <w:rPr>
          <w:rFonts w:hint="eastAsia" w:ascii="宋体" w:hAnsi="宋体" w:eastAsia="宋体" w:cs="宋体"/>
          <w:color w:val="auto"/>
          <w:szCs w:val="24"/>
          <w:highlight w:val="none"/>
        </w:rPr>
        <w:t xml:space="preserve">。</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3、对评委的评分进行统计汇总，直接算术平均计算得分</w:t>
      </w:r>
      <w:r>
        <w:rPr>
          <w:rFonts w:hint="eastAsia" w:ascii="宋体" w:hAnsi="宋体" w:cs="宋体"/>
          <w:color w:val="auto"/>
          <w:szCs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Cs w:val="24"/>
          <w:highlight w:val="none"/>
        </w:rPr>
        <w:t xml:space="preserve">4、</w:t>
      </w:r>
      <w:r>
        <w:rPr>
          <w:rFonts w:hint="eastAsia" w:ascii="宋体" w:hAnsi="宋体" w:eastAsia="宋体" w:cs="宋体"/>
          <w:color w:val="auto"/>
          <w:sz w:val="24"/>
          <w:szCs w:val="24"/>
          <w:highlight w:val="none"/>
        </w:rPr>
        <w:t xml:space="preserve">如出现评审总得分最高的</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有两个或两个以上的，</w:t>
      </w:r>
      <w:r>
        <w:rPr>
          <w:rFonts w:hint="eastAsia" w:ascii="宋体" w:hAnsi="宋体" w:eastAsia="宋体" w:cs="宋体"/>
          <w:color w:val="auto"/>
          <w:szCs w:val="24"/>
          <w:highlight w:val="none"/>
        </w:rPr>
        <w:t xml:space="preserve">则由</w:t>
      </w:r>
      <w:r>
        <w:rPr>
          <w:rFonts w:hint="eastAsia" w:ascii="宋体" w:hAnsi="宋体" w:cs="宋体"/>
          <w:color w:val="auto"/>
          <w:szCs w:val="24"/>
          <w:highlight w:val="none"/>
          <w:lang w:val="en-US" w:eastAsia="zh-CN"/>
        </w:rPr>
        <w:t xml:space="preserve">代理</w:t>
      </w:r>
      <w:r>
        <w:rPr>
          <w:rFonts w:hint="eastAsia" w:ascii="宋体" w:hAnsi="宋体" w:eastAsia="宋体" w:cs="宋体"/>
          <w:color w:val="auto"/>
          <w:szCs w:val="24"/>
          <w:highlight w:val="none"/>
        </w:rPr>
        <w:t xml:space="preserve">机构组织以抽签方式确定中标候选人。</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rPr>
        <w:t xml:space="preserve">针对中小型企业、残疾人福利企业和监狱企业的评审：</w:t>
      </w:r>
      <w:r>
        <w:rPr>
          <w:rFonts w:hint="eastAsia" w:ascii="宋体" w:hAnsi="宋体" w:cs="宋体"/>
          <w:b/>
          <w:bCs/>
          <w:color w:val="auto"/>
          <w:sz w:val="24"/>
          <w:szCs w:val="24"/>
          <w:highlight w:val="none"/>
          <w:lang w:val="en-US" w:eastAsia="zh-CN"/>
        </w:rPr>
        <w:t xml:space="preserve">本项目</w:t>
      </w:r>
      <w:r>
        <w:rPr>
          <w:rFonts w:hint="eastAsia" w:ascii="宋体" w:hAnsi="宋体" w:cs="宋体"/>
          <w:b/>
          <w:bCs/>
          <w:color w:val="auto"/>
          <w:sz w:val="24"/>
          <w:szCs w:val="24"/>
          <w:highlight w:val="none"/>
        </w:rPr>
        <w:t xml:space="preserve">专门面向中小企业采购，不再执行价格评审优惠的扶持政策。</w:t>
      </w:r>
      <w:r/>
    </w:p>
    <w:p>
      <w:pPr>
        <w:ind w:firstLine="480"/>
        <w:spacing w:line="360" w:lineRule="auto"/>
        <w:rPr>
          <w:rFonts w:hint="eastAsia" w:ascii="宋体" w:hAnsi="宋体" w:eastAsia="宋体" w:cs="宋体"/>
          <w:bCs/>
          <w:color w:val="auto"/>
          <w:szCs w:val="24"/>
          <w:highlight w:val="none"/>
        </w:rPr>
      </w:pPr>
      <w:r>
        <w:rPr>
          <w:rFonts w:hint="eastAsia" w:ascii="宋体" w:hAnsi="宋体" w:cs="宋体"/>
          <w:bCs/>
          <w:color w:val="auto"/>
          <w:szCs w:val="24"/>
          <w:highlight w:val="none"/>
          <w:lang w:val="en-US" w:eastAsia="zh-CN"/>
        </w:rPr>
        <w:t xml:space="preserve">三</w:t>
      </w:r>
      <w:r>
        <w:rPr>
          <w:rFonts w:hint="eastAsia" w:ascii="宋体" w:hAnsi="宋体" w:eastAsia="宋体" w:cs="宋体"/>
          <w:bCs/>
          <w:color w:val="auto"/>
          <w:szCs w:val="24"/>
          <w:highlight w:val="none"/>
        </w:rPr>
        <w:t xml:space="preserve">、评分标准：</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highlight w:val="none"/>
        </w:rPr>
      </w:pPr>
      <w:r/>
      <w:bookmarkStart w:id="61" w:name="_Toc332378266"/>
      <w:r/>
      <w:bookmarkStart w:id="62" w:name="_Toc287731895"/>
      <w:r/>
      <w:bookmarkStart w:id="63" w:name="_Toc327964644"/>
      <w:r/>
      <w:bookmarkStart w:id="64" w:name="_Toc327797595"/>
      <w:r/>
      <w:bookmarkStart w:id="65" w:name="_Toc325800314"/>
      <w:r/>
      <w:bookmarkStart w:id="66" w:name="_Toc331167597"/>
      <w:r>
        <w:rPr>
          <w:rFonts w:hint="eastAsia" w:asciiTheme="minorEastAsia" w:hAnsiTheme="minorEastAsia" w:eastAsiaTheme="minorEastAsia" w:cstheme="minorEastAsia"/>
          <w:b/>
          <w:bCs/>
          <w:sz w:val="24"/>
          <w:szCs w:val="24"/>
          <w:highlight w:val="none"/>
        </w:rPr>
        <w:t xml:space="preserve">（一）价格（</w:t>
      </w: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t xml:space="preserve">0分）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本项目采用优惠率报价方式</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第一步：</w:t>
      </w:r>
      <w:r>
        <w:rPr>
          <w:rFonts w:hint="eastAsia" w:asciiTheme="minorEastAsia" w:hAnsiTheme="minorEastAsia" w:eastAsiaTheme="minorEastAsia" w:cstheme="minorEastAsia"/>
          <w:sz w:val="24"/>
          <w:szCs w:val="24"/>
          <w:highlight w:val="none"/>
          <w:lang w:val="en-US" w:eastAsia="zh-CN"/>
        </w:rPr>
        <w:t xml:space="preserve">100%＞</w:t>
      </w:r>
      <w:r>
        <w:rPr>
          <w:rFonts w:hint="eastAsia" w:asciiTheme="minorEastAsia" w:hAnsiTheme="minorEastAsia" w:eastAsiaTheme="minorEastAsia" w:cstheme="minorEastAsia"/>
          <w:sz w:val="24"/>
          <w:szCs w:val="24"/>
          <w:highlight w:val="none"/>
        </w:rPr>
        <w:t xml:space="preserve">投标优惠率≥</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%的，为有效投标报价。超出此范围的投标报价为无效投标。无效投标的投标文件不进行评审，也不得标。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第二步：在所有有效报价中满足采购文件实质性要求，且优惠率最高的报价为评标基准价，其价格分为</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0分，其他</w:t>
      </w:r>
      <w:r>
        <w:rPr>
          <w:rFonts w:hint="eastAsia" w:asciiTheme="minorEastAsia" w:hAnsiTheme="minorEastAsia" w:eastAsia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的价格分按照下列公式计算（计算结果四舍五入保留两位小数）：</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投标报价得分＝【（1－基准优惠率）/（1－投标优惠率）】×价格权值×100</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（二）技术服务</w:t>
      </w:r>
      <w:r>
        <w:rPr>
          <w:rFonts w:hint="eastAsia" w:asciiTheme="minorEastAsia" w:hAnsiTheme="minorEastAsia" w:eastAsiaTheme="minorEastAsia" w:cstheme="minorEastAsia"/>
          <w:b/>
          <w:bCs/>
          <w:sz w:val="24"/>
          <w:szCs w:val="24"/>
          <w:lang w:eastAsia="zh-CN"/>
        </w:rPr>
        <w:t xml:space="preserve">方案</w:t>
      </w:r>
      <w:r>
        <w:rPr>
          <w:rFonts w:hint="eastAsia" w:asciiTheme="minorEastAsia" w:hAnsiTheme="minorEastAsia" w:eastAsiaTheme="minorEastAsia" w:cstheme="minorEastAsia"/>
          <w:b/>
          <w:bCs/>
          <w:sz w:val="24"/>
          <w:szCs w:val="24"/>
        </w:rPr>
        <w:t xml:space="preserve">（60分）</w:t>
      </w:r>
      <w:r/>
    </w:p>
    <w:p>
      <w:pPr>
        <w:ind w:firstLine="48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1、整体服务方案：方案内容科学合理、操作性及实用性强，具有针对性的得10分；方案内容较科学合理、操作性及实用性较强的得7分；方案内容简单、操作性及实用性一般的得4分；方案内容不完整、实用性欠缺，但仍与项目内容有关的得1分；未提供或与本项目无关的不得分。</w:t>
      </w:r>
      <w:r>
        <w:rPr>
          <w:rFonts w:hint="eastAsia" w:asciiTheme="minorEastAsia" w:hAnsiTheme="minorEastAsia" w:eastAsiaTheme="minorEastAsia" w:cstheme="minorEastAsia"/>
          <w:sz w:val="24"/>
          <w:szCs w:val="24"/>
          <w:lang w:val="en-US" w:eastAsia="zh-CN"/>
        </w:rPr>
        <w:t xml:space="preserve">最高10分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eastAsia="zh-CN"/>
        </w:rPr>
        <w:t xml:space="preserve">实施计划</w:t>
      </w:r>
      <w:r>
        <w:rPr>
          <w:rFonts w:hint="eastAsia" w:asciiTheme="minorEastAsia" w:hAnsiTheme="minorEastAsia" w:eastAsiaTheme="minorEastAsia" w:cstheme="minorEastAsia"/>
          <w:sz w:val="24"/>
          <w:szCs w:val="24"/>
        </w:rPr>
        <w:t xml:space="preserve">和各阶段进度保证措施：进度计划完善合理、措施考虑全面科学、具有合理性及针对性强得10分；进度计划较完善合理、措施考虑较全面科学、合理性及针对性较强得7分；进度计划基本全面、措施片面、合理性及针对性一般得4分；方案内容不完整、实用性欠缺，但仍与项目内容有关的得1分；未提供或与本项目无关的不得分。</w:t>
      </w:r>
      <w:r>
        <w:rPr>
          <w:rFonts w:hint="eastAsia" w:asciiTheme="minorEastAsia" w:hAnsiTheme="minorEastAsia" w:eastAsiaTheme="minorEastAsia" w:cstheme="minorEastAsia"/>
          <w:sz w:val="24"/>
          <w:szCs w:val="24"/>
          <w:lang w:val="en-US" w:eastAsia="zh-CN"/>
        </w:rPr>
        <w:t xml:space="preserve">最高10分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lang w:eastAsia="zh-CN"/>
        </w:rPr>
        <w:t xml:space="preserve">维修、改造等</w:t>
      </w:r>
      <w:r>
        <w:rPr>
          <w:rFonts w:hint="eastAsia" w:asciiTheme="minorEastAsia" w:hAnsiTheme="minorEastAsia" w:eastAsiaTheme="minorEastAsia" w:cstheme="minorEastAsia"/>
          <w:sz w:val="24"/>
          <w:szCs w:val="24"/>
        </w:rPr>
        <w:t xml:space="preserve">施工方案：包括关键施工技术、工艺及解决方案等，施工技术措施科学、合理、操作性强、规范、高效的得10分；施工技术措施较科学合理、操作性较强、考虑较周全得7分；具体施工方案简单，操作性一般的得4分；方案内容不完整、操作性欠缺，但仍与项目内容有关的得1分；未提供或与本项目无关的不得分。</w:t>
      </w:r>
      <w:r>
        <w:rPr>
          <w:rFonts w:hint="eastAsia" w:asciiTheme="minorEastAsia" w:hAnsiTheme="minorEastAsia" w:eastAsiaTheme="minorEastAsia" w:cstheme="minorEastAsia"/>
          <w:sz w:val="24"/>
          <w:szCs w:val="24"/>
          <w:lang w:val="en-US" w:eastAsia="zh-CN"/>
        </w:rPr>
        <w:t xml:space="preserve">最高10分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4、机械设备投入</w:t>
      </w:r>
      <w:r>
        <w:rPr>
          <w:rFonts w:hint="eastAsia" w:asciiTheme="minorEastAsia" w:hAnsiTheme="minorEastAsia" w:eastAsiaTheme="minorEastAsia" w:cstheme="minorEastAsia"/>
          <w:sz w:val="24"/>
          <w:szCs w:val="24"/>
          <w:lang w:eastAsia="zh-CN"/>
        </w:rPr>
        <w:t xml:space="preserve">方案</w:t>
      </w:r>
      <w:r>
        <w:rPr>
          <w:rFonts w:hint="eastAsia" w:asciiTheme="minorEastAsia" w:hAnsiTheme="minorEastAsia" w:eastAsiaTheme="minorEastAsia" w:cstheme="minorEastAsia"/>
          <w:sz w:val="24"/>
          <w:szCs w:val="24"/>
        </w:rPr>
        <w:t xml:space="preserve">：机械设备配备科学合理，考虑周全、高效的得10分；机械设备配备较科学合理，考虑较周全、高效的得7分；机械设备配备科学性、可行性一般的得4分；方案内容不完整、可行性欠缺，但仍与项目内容有关的得1分；未提供或与本项目无关的不得分。</w:t>
      </w:r>
      <w:r>
        <w:rPr>
          <w:rFonts w:hint="eastAsia" w:asciiTheme="minorEastAsia" w:hAnsiTheme="minorEastAsia" w:eastAsiaTheme="minorEastAsia" w:cstheme="minorEastAsia"/>
          <w:sz w:val="24"/>
          <w:szCs w:val="24"/>
          <w:lang w:val="en-US" w:eastAsia="zh-CN"/>
        </w:rPr>
        <w:t xml:space="preserve">最高10分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安全文明措施：保障措施考虑全面科学、具有合理性及可行性，针对性强得10分；保障措施较全面科学、具有合理性及可行性、针对性较强得7分；保障措施片面、合理性及可行性一般得4分；方案内容不完整、实用性欠缺，但仍与项目内容有关的得1分；未提供或与本项目无关的不得分。</w:t>
      </w:r>
      <w:r>
        <w:rPr>
          <w:rFonts w:hint="eastAsia" w:asciiTheme="minorEastAsia" w:hAnsiTheme="minorEastAsia" w:eastAsiaTheme="minorEastAsia" w:cstheme="minorEastAsia"/>
          <w:sz w:val="24"/>
          <w:szCs w:val="24"/>
          <w:lang w:val="en-US" w:eastAsia="zh-CN"/>
        </w:rPr>
        <w:t xml:space="preserve">最高10分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突发事件应急措施：应急措施考虑全面科学、具有合理性及可行性、针对性强得10分；应急措施较全面科学、具有合理性及可行性、针对性较强得7分；应急措施片面、合理性及可行性、针对性一般得4分；方案内容不完整、实用性欠缺，但仍与项目内容有关的得1分；未提供或与本项目无关的不得分。</w:t>
      </w:r>
      <w:r>
        <w:rPr>
          <w:rFonts w:hint="eastAsia" w:asciiTheme="minorEastAsia" w:hAnsiTheme="minorEastAsia" w:eastAsiaTheme="minorEastAsia" w:cstheme="minorEastAsia"/>
          <w:sz w:val="24"/>
          <w:szCs w:val="24"/>
          <w:lang w:val="en-US" w:eastAsia="zh-CN"/>
        </w:rPr>
        <w:t xml:space="preserve">最高10分</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（三）服务团队</w:t>
      </w:r>
      <w:r>
        <w:rPr>
          <w:rFonts w:hint="eastAsia" w:asciiTheme="minorEastAsia" w:hAnsiTheme="minorEastAsia" w:eastAsiaTheme="minorEastAsia" w:cstheme="minorEastAsia"/>
          <w:b/>
          <w:bCs/>
          <w:sz w:val="24"/>
          <w:szCs w:val="24"/>
          <w:lang w:eastAsia="zh-CN"/>
        </w:rPr>
        <w:t xml:space="preserve">配置</w:t>
      </w:r>
      <w:r>
        <w:rPr>
          <w:rFonts w:hint="eastAsia" w:asciiTheme="minorEastAsia" w:hAnsiTheme="minorEastAsia" w:eastAsiaTheme="minorEastAsia" w:cstheme="minorEastAsia"/>
          <w:b/>
          <w:bCs/>
          <w:sz w:val="24"/>
          <w:szCs w:val="24"/>
        </w:rPr>
        <w:t xml:space="preserve">（</w:t>
      </w:r>
      <w:r>
        <w:rPr>
          <w:rFonts w:hint="eastAsia" w:asciiTheme="minorEastAsia" w:hAnsiTheme="minorEastAsia" w:eastAsiaTheme="minorEastAsia" w:cstheme="minorEastAsia"/>
          <w:b/>
          <w:bCs/>
          <w:sz w:val="24"/>
          <w:szCs w:val="24"/>
          <w:lang w:val="en-US" w:eastAsia="zh-CN"/>
        </w:rPr>
        <w:t xml:space="preserve">14</w:t>
      </w:r>
      <w:r>
        <w:rPr>
          <w:rFonts w:hint="eastAsia" w:asciiTheme="minorEastAsia" w:hAnsiTheme="minorEastAsia" w:eastAsiaTheme="minorEastAsia" w:cstheme="minorEastAsia"/>
          <w:b/>
          <w:bCs/>
          <w:sz w:val="24"/>
          <w:szCs w:val="24"/>
        </w:rPr>
        <w:t xml:space="preserve">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1、项目</w:t>
      </w:r>
      <w:r>
        <w:rPr>
          <w:rFonts w:hint="eastAsia" w:asciiTheme="minorEastAsia" w:hAnsiTheme="minorEastAsia" w:eastAsiaTheme="minorEastAsia" w:cstheme="minorEastAsia"/>
          <w:sz w:val="24"/>
          <w:szCs w:val="24"/>
          <w:lang w:eastAsia="zh-CN"/>
        </w:rPr>
        <w:t xml:space="preserve">负责人</w:t>
      </w:r>
      <w:r>
        <w:rPr>
          <w:rFonts w:hint="eastAsia" w:asciiTheme="minorEastAsia" w:hAnsiTheme="minorEastAsia" w:eastAsiaTheme="minorEastAsia" w:cstheme="minorEastAsia"/>
          <w:sz w:val="24"/>
          <w:szCs w:val="24"/>
        </w:rPr>
        <w:t xml:space="preserve">持有相应岗位证书</w:t>
      </w:r>
      <w:r>
        <w:rPr>
          <w:rFonts w:hint="eastAsia" w:asciiTheme="minorEastAsia" w:hAnsiTheme="minorEastAsia" w:eastAsiaTheme="minorEastAsia" w:cstheme="minorEastAsia"/>
          <w:sz w:val="24"/>
          <w:szCs w:val="24"/>
          <w:lang w:val="en-US" w:eastAsia="zh-CN"/>
        </w:rPr>
        <w:t xml:space="preserve">且</w:t>
      </w:r>
      <w:r>
        <w:rPr>
          <w:rFonts w:hint="eastAsia" w:asciiTheme="minorEastAsia" w:hAnsiTheme="minorEastAsia" w:eastAsiaTheme="minorEastAsia" w:cstheme="minorEastAsia"/>
          <w:sz w:val="24"/>
          <w:szCs w:val="24"/>
        </w:rPr>
        <w:t xml:space="preserve">具有工程师</w:t>
      </w:r>
      <w:r>
        <w:rPr>
          <w:rFonts w:hint="eastAsia" w:asciiTheme="minorEastAsia" w:hAnsiTheme="minorEastAsia" w:eastAsiaTheme="minorEastAsia" w:cstheme="minorEastAsia"/>
          <w:sz w:val="24"/>
          <w:szCs w:val="24"/>
          <w:lang w:eastAsia="zh-CN"/>
        </w:rPr>
        <w:t xml:space="preserve">及以上</w:t>
      </w:r>
      <w:r>
        <w:rPr>
          <w:rFonts w:hint="eastAsia" w:asciiTheme="minorEastAsia" w:hAnsiTheme="minorEastAsia" w:eastAsiaTheme="minorEastAsia" w:cstheme="minorEastAsia"/>
          <w:sz w:val="24"/>
          <w:szCs w:val="24"/>
        </w:rPr>
        <w:t xml:space="preserve">职称</w:t>
      </w:r>
      <w:r>
        <w:rPr>
          <w:rFonts w:hint="eastAsia" w:asciiTheme="minorEastAsia" w:hAnsiTheme="minorEastAsia" w:eastAsiaTheme="minorEastAsia" w:cstheme="minorEastAsia"/>
          <w:sz w:val="24"/>
          <w:szCs w:val="24"/>
          <w:lang w:eastAsia="zh-CN"/>
        </w:rPr>
        <w:t xml:space="preserve">证书</w:t>
      </w:r>
      <w:r>
        <w:rPr>
          <w:rFonts w:hint="eastAsia" w:asciiTheme="minorEastAsia" w:hAnsiTheme="minorEastAsia" w:eastAsiaTheme="minorEastAsia" w:cstheme="minorEastAsia"/>
          <w:sz w:val="24"/>
          <w:szCs w:val="24"/>
        </w:rPr>
        <w:t xml:space="preserve">得</w:t>
      </w: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分；助理工程师证书的得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分；最高得</w:t>
      </w: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2、项目技术负责人具有工程师</w:t>
      </w:r>
      <w:r>
        <w:rPr>
          <w:rFonts w:hint="eastAsia" w:asciiTheme="minorEastAsia" w:hAnsiTheme="minorEastAsia" w:eastAsiaTheme="minorEastAsia" w:cstheme="minorEastAsia"/>
          <w:sz w:val="24"/>
          <w:szCs w:val="24"/>
          <w:lang w:eastAsia="zh-CN"/>
        </w:rPr>
        <w:t xml:space="preserve">及以上</w:t>
      </w:r>
      <w:r>
        <w:rPr>
          <w:rFonts w:hint="eastAsia" w:asciiTheme="minorEastAsia" w:hAnsiTheme="minorEastAsia" w:eastAsiaTheme="minorEastAsia" w:cstheme="minorEastAsia"/>
          <w:sz w:val="24"/>
          <w:szCs w:val="24"/>
        </w:rPr>
        <w:t xml:space="preserve">职称</w:t>
      </w:r>
      <w:r>
        <w:rPr>
          <w:rFonts w:hint="eastAsia" w:asciiTheme="minorEastAsia" w:hAnsiTheme="minorEastAsia" w:eastAsiaTheme="minorEastAsia" w:cstheme="minorEastAsia"/>
          <w:sz w:val="24"/>
          <w:szCs w:val="24"/>
          <w:lang w:eastAsia="zh-CN"/>
        </w:rPr>
        <w:t xml:space="preserve">证书</w:t>
      </w:r>
      <w:r>
        <w:rPr>
          <w:rFonts w:hint="eastAsia" w:asciiTheme="minorEastAsia" w:hAnsiTheme="minorEastAsia" w:eastAsiaTheme="minorEastAsia" w:cstheme="minorEastAsia"/>
          <w:sz w:val="24"/>
          <w:szCs w:val="24"/>
        </w:rPr>
        <w:t xml:space="preserve">的</w:t>
      </w: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分；助理工程师证书的得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分；最高得</w:t>
      </w: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3、拟派</w:t>
      </w:r>
      <w:r>
        <w:rPr>
          <w:rFonts w:hint="eastAsia" w:asciiTheme="minorEastAsia" w:hAnsiTheme="minorEastAsia" w:eastAsiaTheme="minorEastAsia" w:cstheme="minorEastAsia"/>
          <w:sz w:val="24"/>
          <w:szCs w:val="24"/>
          <w:lang w:eastAsia="zh-CN"/>
        </w:rPr>
        <w:t xml:space="preserve">维修专业</w:t>
      </w:r>
      <w:r>
        <w:rPr>
          <w:rFonts w:hint="eastAsia" w:asciiTheme="minorEastAsia" w:hAnsiTheme="minorEastAsia" w:eastAsiaTheme="minorEastAsia" w:cstheme="minorEastAsia"/>
          <w:sz w:val="24"/>
          <w:szCs w:val="24"/>
        </w:rPr>
        <w:t xml:space="preserve">人员（安全员）持有相应岗位证书</w:t>
      </w:r>
      <w:r>
        <w:rPr>
          <w:rFonts w:hint="eastAsia" w:asciiTheme="minorEastAsia" w:hAnsiTheme="minorEastAsia" w:eastAsiaTheme="minorEastAsia" w:cstheme="minorEastAsia"/>
          <w:sz w:val="24"/>
          <w:szCs w:val="24"/>
          <w:lang w:val="en-US" w:eastAsia="zh-CN"/>
        </w:rPr>
        <w:t xml:space="preserve">且</w:t>
      </w:r>
      <w:r>
        <w:rPr>
          <w:rFonts w:hint="eastAsia" w:asciiTheme="minorEastAsia" w:hAnsiTheme="minorEastAsia" w:eastAsiaTheme="minorEastAsia" w:cstheme="minorEastAsia"/>
          <w:sz w:val="24"/>
          <w:szCs w:val="24"/>
        </w:rPr>
        <w:t xml:space="preserve">具有</w:t>
      </w:r>
      <w:r>
        <w:rPr>
          <w:rFonts w:hint="eastAsia" w:asciiTheme="minorEastAsia" w:hAnsiTheme="minorEastAsia" w:eastAsiaTheme="minorEastAsia" w:cstheme="minorEastAsia"/>
          <w:sz w:val="24"/>
          <w:szCs w:val="24"/>
          <w:lang w:val="en-US" w:eastAsia="zh-CN"/>
        </w:rPr>
        <w:t xml:space="preserve">二级建造师证书的</w:t>
      </w:r>
      <w:r>
        <w:rPr>
          <w:rFonts w:hint="eastAsia" w:asciiTheme="minorEastAsia" w:hAnsiTheme="minorEastAsia" w:eastAsiaTheme="minorEastAsia" w:cstheme="minorEastAsia"/>
          <w:sz w:val="24"/>
          <w:szCs w:val="24"/>
        </w:rPr>
        <w:t xml:space="preserve">，符合要求的每个人员得</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分，最高得</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分</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注：以上1-3评分项投标文件中需提供上述人员的相关证书扫描件及</w:t>
      </w:r>
      <w:r>
        <w:rPr>
          <w:rFonts w:hint="eastAsia" w:asciiTheme="minorEastAsia" w:hAnsiTheme="minorEastAsia" w:eastAsiaTheme="minorEastAsia" w:cstheme="minorEastAsia"/>
          <w:b/>
          <w:bCs/>
          <w:sz w:val="24"/>
          <w:szCs w:val="24"/>
          <w:lang w:eastAsia="zh-CN"/>
        </w:rPr>
        <w:t xml:space="preserve">投标人</w:t>
      </w:r>
      <w:r>
        <w:rPr>
          <w:rFonts w:hint="eastAsia" w:asciiTheme="minorEastAsia" w:hAnsiTheme="minorEastAsia" w:eastAsiaTheme="minorEastAsia" w:cstheme="minorEastAsia"/>
          <w:b/>
          <w:bCs/>
          <w:sz w:val="24"/>
          <w:szCs w:val="24"/>
        </w:rPr>
        <w:t xml:space="preserve">为其缴纳的近期社保缴纳证明，未提供或提供不齐全的不得分。</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（四）</w:t>
      </w:r>
      <w:r>
        <w:rPr>
          <w:rFonts w:hint="eastAsia" w:asciiTheme="minorEastAsia" w:hAnsiTheme="minorEastAsia" w:eastAsiaTheme="minorEastAsia" w:cstheme="minorEastAsia"/>
          <w:b/>
          <w:bCs/>
          <w:sz w:val="24"/>
          <w:szCs w:val="24"/>
          <w:lang w:eastAsia="zh-CN"/>
        </w:rPr>
        <w:t xml:space="preserve">综合</w:t>
      </w:r>
      <w:r>
        <w:rPr>
          <w:rFonts w:hint="eastAsia" w:asciiTheme="minorEastAsia" w:hAnsiTheme="minorEastAsia" w:eastAsiaTheme="minorEastAsia" w:cstheme="minorEastAsia"/>
          <w:b/>
          <w:bCs/>
          <w:sz w:val="24"/>
          <w:szCs w:val="24"/>
          <w:lang w:val="en-US" w:eastAsia="zh-CN"/>
        </w:rPr>
        <w:t xml:space="preserve">实力比较</w:t>
      </w:r>
      <w:r>
        <w:rPr>
          <w:rFonts w:hint="eastAsia" w:asciiTheme="minorEastAsia" w:hAnsiTheme="minorEastAsia" w:eastAsiaTheme="minorEastAsia" w:cstheme="minorEastAsia"/>
          <w:b/>
          <w:bCs/>
          <w:sz w:val="24"/>
          <w:szCs w:val="24"/>
        </w:rPr>
        <w:t xml:space="preserve">（</w:t>
      </w:r>
      <w:r>
        <w:rPr>
          <w:rFonts w:hint="eastAsia" w:asciiTheme="minorEastAsia" w:hAnsiTheme="minorEastAsia" w:eastAsiaTheme="minorEastAsia" w:cstheme="minorEastAsia"/>
          <w:b/>
          <w:bCs/>
          <w:sz w:val="24"/>
          <w:szCs w:val="24"/>
          <w:lang w:val="en-US" w:eastAsia="zh-CN"/>
        </w:rPr>
        <w:t xml:space="preserve">6</w:t>
      </w:r>
      <w:r>
        <w:rPr>
          <w:rFonts w:hint="eastAsia" w:asciiTheme="minorEastAsia" w:hAnsiTheme="minorEastAsia" w:eastAsiaTheme="minorEastAsia" w:cstheme="minorEastAsia"/>
          <w:b/>
          <w:bCs/>
          <w:sz w:val="24"/>
          <w:szCs w:val="24"/>
        </w:rPr>
        <w:t xml:space="preserve">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CN"/>
        </w:rPr>
        <w:t xml:space="preserve">投标人</w:t>
      </w:r>
      <w:r>
        <w:rPr>
          <w:rFonts w:hint="eastAsia" w:asciiTheme="minorEastAsia" w:hAnsiTheme="minorEastAsia" w:eastAsiaTheme="minorEastAsia" w:cstheme="minorEastAsia"/>
          <w:sz w:val="24"/>
          <w:szCs w:val="24"/>
          <w:lang w:val="en-US" w:eastAsia="zh-CN"/>
        </w:rPr>
        <w:t xml:space="preserve">独立</w:t>
      </w:r>
      <w:r>
        <w:rPr>
          <w:rFonts w:hint="eastAsia" w:asciiTheme="minorEastAsia" w:hAnsiTheme="minorEastAsia" w:eastAsiaTheme="minorEastAsia" w:cstheme="minorEastAsia"/>
          <w:sz w:val="24"/>
          <w:szCs w:val="24"/>
        </w:rPr>
        <w:t xml:space="preserve">承担过类似项目业绩的，每提供一个业绩合同得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分，最高得</w:t>
      </w: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分（投标文件中需提供完整清晰的合同扫描件或复印件，提供资料不符合或不提供不得分）。</w:t>
      </w:r>
      <w:r/>
    </w:p>
    <w:p>
      <w:pPr>
        <w:pStyle w:val="931"/>
        <w:rPr>
          <w:rFonts w:hint="eastAsia"/>
          <w:color w:val="auto"/>
          <w:highlight w:val="none"/>
        </w:rPr>
      </w:pPr>
      <w:r>
        <w:rPr>
          <w:rFonts w:hint="eastAsia"/>
          <w:color w:val="auto"/>
          <w:highlight w:val="none"/>
        </w:rPr>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 w:val="24"/>
          <w:szCs w:val="24"/>
          <w:highlight w:val="none"/>
          <w:lang w:val="en-US" w:eastAsia="zh-CN"/>
        </w:rPr>
        <w:t xml:space="preserve">投标人不得对招标文件中付款方式、付款条件进行修改，否则视为未实质性响应，且不具备中标资格。</w:t>
      </w:r>
      <w:r/>
    </w:p>
    <w:p>
      <w:pPr>
        <w:ind w:firstLine="480"/>
        <w:jc w:val="both"/>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2、针对评分标准中评分的每一条，投标人均应提供相关资料并作出相应说明供评委评判，不提供相关资料的视为不具备该项得分的条件。</w:t>
      </w:r>
      <w:bookmarkEnd w:id="61"/>
      <w:r/>
      <w:bookmarkEnd w:id="62"/>
      <w:r/>
      <w:bookmarkEnd w:id="63"/>
      <w:r/>
      <w:bookmarkEnd w:id="64"/>
      <w:r/>
      <w:bookmarkEnd w:id="65"/>
      <w:r/>
      <w:bookmarkEnd w:id="66"/>
      <w:r/>
      <w:bookmarkStart w:id="67" w:name="_Toc25480"/>
      <w:r/>
      <w:r/>
    </w:p>
    <w:p>
      <w:pPr>
        <w:ind w:firstLine="480"/>
        <w:jc w:val="right"/>
        <w:spacing w:line="360" w:lineRule="auto"/>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全文完</w:t>
      </w:r>
      <w:r>
        <w:rPr>
          <w:rFonts w:hint="eastAsia" w:ascii="宋体" w:hAnsi="宋体" w:eastAsia="宋体" w:cs="宋体"/>
          <w:color w:val="auto"/>
          <w:highlight w:val="none"/>
          <w:lang w:eastAsia="zh-CN"/>
        </w:rPr>
        <w:t xml:space="preserve">）</w:t>
      </w:r>
      <w:bookmarkEnd w:id="67"/>
      <w:r/>
      <w:r/>
    </w:p>
    <w:sectPr>
      <w:footerReference w:type="default" r:id="rId12"/>
      <w:footnotePr/>
      <w:endnotePr/>
      <w:type w:val="nextPage"/>
      <w:pgSz w:w="11906" w:h="16838" w:orient="portrait"/>
      <w:pgMar w:top="1440" w:right="1080" w:bottom="1440" w:left="1080" w:header="624" w:footer="68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x000B__x000C_">
    <w:panose1 w:val="020B0503020202020204"/>
  </w:font>
  <w:font w:name="Wingdings">
    <w:panose1 w:val="05000000000000000000"/>
  </w:font>
  <w:font w:name="全真中明體">
    <w:panose1 w:val="020B0503020202020204"/>
  </w:font>
  <w:font w:name="Arial Unicode MS">
    <w:panose1 w:val="020B0604020202020204"/>
  </w:font>
  <w:font w:name="Footlight MT Light">
    <w:panose1 w:val="0204060206030A020304"/>
  </w:font>
  <w:font w:name="Symbol">
    <w:panose1 w:val="05050102010706020507"/>
  </w:font>
  <w:font w:name="PMingLiU">
    <w:panose1 w:val="02020500000000000000"/>
  </w:font>
  <w:font w:name="方正仿宋简体">
    <w:panose1 w:val="020B0503020202020204"/>
  </w:font>
  <w:font w:name="Tahoma">
    <w:panose1 w:val="020B0604030504040204"/>
  </w:font>
  <w:font w:name="楷体">
    <w:panose1 w:val="02010609060101010101"/>
  </w:font>
  <w:font w:name="汉仪细等线简">
    <w:panose1 w:val="020B0503020202020204"/>
  </w:font>
  <w:font w:name="仿宋">
    <w:panose1 w:val="02010609060101010101"/>
  </w:font>
  <w:font w:name="Calibri">
    <w:panose1 w:val="020F0502020204030204"/>
  </w:font>
  <w:font w:name="À¥ÂØ·ÂËÎ">
    <w:panose1 w:val="020B0503020202020204"/>
  </w:font>
  <w:font w:name="Courier New">
    <w:panose1 w:val="02070309020205020404"/>
  </w:font>
  <w:font w:name="Verdana">
    <w:panose1 w:val="020B0604030504040204"/>
  </w:font>
  <w:font w:name="仿宋_GB2312">
    <w:panose1 w:val="02010609060101010101"/>
  </w:font>
  <w:font w:name="Eras Bold ITC">
    <w:panose1 w:val="020B0907030504020204"/>
  </w:font>
  <w:font w:name="黑体">
    <w:panose1 w:val="02010609060101010101"/>
  </w:font>
  <w:font w:name="Cambria">
    <w:panose1 w:val="02040503050406030204"/>
  </w:font>
  <w:font w:name="楷体_GB2312">
    <w:panose1 w:val="02010609060101010101"/>
  </w:font>
  <w:font w:name="仿宋体">
    <w:panose1 w:val="02010609060101010101"/>
  </w:font>
  <w:font w:name="ˎ̥">
    <w:panose1 w:val="020B0503020202020204"/>
  </w:font>
  <w:font w:name="创艺简仿宋">
    <w:panose1 w:val="020B0503020202020204"/>
  </w:font>
  <w:font w:name="Arial">
    <w:panose1 w:val="020B0604020202020204"/>
  </w:font>
  <w:font w:name="monospace">
    <w:panose1 w:val="020B0503020202020204"/>
  </w:font>
  <w:font w:name="宋体">
    <w:panose1 w:val="02010600030101010101"/>
  </w:font>
  <w:font w:name="@楷体_GB2312">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1"/>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1"/>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left"/>
      <w:rPr>
        <w:rFonts w:hint="eastAsia"/>
        <w:lang w:eastAsia="zh-CN"/>
      </w:rPr>
    </w:pPr>
    <w:r>
      <w:rPr>
        <w:rFonts w:hint="eastAsia" w:ascii="宋体" w:hAnsi="宋体" w:cs="宋体"/>
        <w:b/>
        <w:sz w:val="24"/>
        <w:szCs w:val="24"/>
        <w:u w:val="none"/>
      </w:rPr>
      <mc:AlternateContent>
        <mc:Choice Requires="wpg">
          <w:drawing>
            <wp:inline xmlns:wp="http://schemas.openxmlformats.org/drawingml/2006/wordprocessingDrawing" distT="0" distB="0" distL="0" distR="0">
              <wp:extent cx="524510" cy="463550"/>
              <wp:effectExtent l="0" t="0" r="8890" b="12700"/>
              <wp:docPr id="1" name="图片 3" descr="采购文件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采购文件LOGO"/>
                      <pic:cNvPicPr>
                        <a:picLocks noChangeAspect="1"/>
                      </pic:cNvPicPr>
                      <pic:nvPr/>
                    </pic:nvPicPr>
                    <pic:blipFill>
                      <a:blip r:embed="rId1"/>
                      <a:stretch/>
                    </pic:blipFill>
                    <pic:spPr bwMode="auto">
                      <a:xfrm>
                        <a:off x="0" y="0"/>
                        <a:ext cx="524510" cy="463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3pt;height:36.5pt;mso-wrap-distance-left:0.0pt;mso-wrap-distance-top:0.0pt;mso-wrap-distance-right:0.0pt;mso-wrap-distance-bottom:0.0pt;" stroked="f">
              <v:path textboxrect="0,0,0,0"/>
              <v:imagedata r:id="rId1" o:title=""/>
            </v:shape>
          </w:pict>
        </mc:Fallback>
      </mc:AlternateContent>
    </w:r>
    <w:r>
      <w:rPr>
        <w:rFonts w:hint="eastAsia" w:ascii="宋体" w:hAnsi="宋体"/>
        <w:sz w:val="21"/>
        <w:szCs w:val="21"/>
        <w:u w:val="none"/>
        <w:lang w:val="en-US" w:eastAsia="zh-CN"/>
      </w:rPr>
      <w:t xml:space="preserve">招标</w:t>
    </w:r>
    <w:r>
      <w:rPr>
        <w:rFonts w:hint="eastAsia" w:ascii="宋体" w:hAnsi="宋体" w:eastAsia="宋体"/>
        <w:sz w:val="21"/>
        <w:szCs w:val="21"/>
        <w:u w:val="none"/>
      </w:rPr>
      <w:t xml:space="preserve">文件                              </w:t>
    </w:r>
    <w:r>
      <w:rPr>
        <w:rFonts w:hint="eastAsia" w:ascii="宋体" w:hAnsi="宋体" w:eastAsia="宋体"/>
        <w:sz w:val="21"/>
        <w:szCs w:val="21"/>
        <w:u w:val="none"/>
        <w:lang w:val="en-US" w:eastAsia="zh-CN"/>
      </w:rPr>
      <w:t xml:space="preserve">    </w:t>
    </w:r>
    <w:r>
      <w:rPr>
        <w:rFonts w:hint="eastAsia" w:ascii="宋体" w:hAnsi="宋体" w:eastAsia="宋体"/>
        <w:sz w:val="21"/>
        <w:szCs w:val="21"/>
        <w:u w:val="none"/>
      </w:rPr>
      <w:t xml:space="preserve"> </w:t>
    </w:r>
    <w:r>
      <w:rPr>
        <w:rFonts w:hint="eastAsia" w:ascii="宋体" w:hAnsi="宋体" w:eastAsia="宋体"/>
        <w:sz w:val="21"/>
        <w:szCs w:val="21"/>
        <w:u w:val="none"/>
        <w:lang w:val="en-US" w:eastAsia="zh-CN"/>
      </w:rPr>
      <w:t xml:space="preserve">     </w:t>
    </w:r>
    <w:r>
      <w:rPr>
        <w:rFonts w:hint="eastAsia" w:ascii="宋体" w:hAnsi="宋体"/>
        <w:sz w:val="21"/>
        <w:szCs w:val="21"/>
        <w:u w:val="none"/>
        <w:lang w:val="en-US" w:eastAsia="zh-CN"/>
      </w:rPr>
      <w:t xml:space="preserve">  </w:t>
    </w:r>
    <w:r>
      <w:rPr>
        <w:rFonts w:hint="eastAsia" w:ascii="宋体" w:hAnsi="宋体" w:eastAsia="宋体"/>
        <w:sz w:val="21"/>
        <w:szCs w:val="21"/>
        <w:u w:val="none"/>
        <w:lang w:val="en-US" w:eastAsia="zh-CN"/>
      </w:rPr>
      <w:t xml:space="preserve"> </w:t>
    </w:r>
    <w:r>
      <w:rPr>
        <w:rFonts w:hint="eastAsia" w:ascii="宋体" w:hAnsi="宋体" w:eastAsia="宋体"/>
        <w:sz w:val="21"/>
        <w:szCs w:val="21"/>
        <w:u w:val="none"/>
      </w:rPr>
      <w:t xml:space="preserve">    </w:t>
    </w:r>
    <w:r>
      <w:rPr>
        <w:rFonts w:hint="eastAsia" w:ascii="宋体" w:hAnsi="宋体" w:eastAsia="宋体"/>
        <w:sz w:val="21"/>
        <w:szCs w:val="21"/>
        <w:u w:val="none"/>
        <w:lang w:val="en-US" w:eastAsia="zh-CN"/>
      </w:rPr>
      <w:t xml:space="preserve"> </w:t>
    </w:r>
    <w:r>
      <w:rPr>
        <w:rFonts w:hint="eastAsia" w:ascii="宋体" w:hAnsi="宋体" w:cs="Arial"/>
        <w:sz w:val="21"/>
        <w:szCs w:val="21"/>
        <w:highlight w:val="none"/>
        <w:u w:val="none"/>
        <w:lang w:eastAsia="zh-CN"/>
      </w:rPr>
      <w:t xml:space="preserve">JSZC-320507-JZCZ-G2026-0001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left"/>
      <w:rPr>
        <w:rFonts w:hint="eastAsia"/>
        <w:lang w:eastAsia="zh-CN"/>
      </w:rPr>
    </w:pPr>
    <w:r>
      <w:rPr>
        <w:rFonts w:hint="eastAsia" w:ascii="宋体" w:hAnsi="宋体" w:cs="宋体"/>
        <w:b/>
        <w:sz w:val="24"/>
        <w:szCs w:val="24"/>
        <w:u w:val="none"/>
      </w:rPr>
      <mc:AlternateContent>
        <mc:Choice Requires="wpg">
          <w:drawing>
            <wp:inline xmlns:wp="http://schemas.openxmlformats.org/drawingml/2006/wordprocessingDrawing" distT="0" distB="0" distL="0" distR="0">
              <wp:extent cx="524510" cy="463550"/>
              <wp:effectExtent l="0" t="0" r="8890" b="12700"/>
              <wp:docPr id="2" name="图片 7" descr="采购文件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采购文件LOGO"/>
                      <pic:cNvPicPr>
                        <a:picLocks noChangeAspect="1"/>
                      </pic:cNvPicPr>
                      <pic:nvPr/>
                    </pic:nvPicPr>
                    <pic:blipFill>
                      <a:blip r:embed="rId1"/>
                      <a:stretch/>
                    </pic:blipFill>
                    <pic:spPr bwMode="auto">
                      <a:xfrm>
                        <a:off x="0" y="0"/>
                        <a:ext cx="524510" cy="463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3pt;height:36.5pt;mso-wrap-distance-left:0.0pt;mso-wrap-distance-top:0.0pt;mso-wrap-distance-right:0.0pt;mso-wrap-distance-bottom:0.0pt;" stroked="f">
              <v:path textboxrect="0,0,0,0"/>
              <v:imagedata r:id="rId1" o:title=""/>
            </v:shape>
          </w:pict>
        </mc:Fallback>
      </mc:AlternateContent>
    </w:r>
    <w:r>
      <w:rPr>
        <w:rFonts w:hint="eastAsia" w:ascii="宋体" w:hAnsi="宋体"/>
        <w:sz w:val="21"/>
        <w:szCs w:val="21"/>
        <w:u w:val="none"/>
        <w:lang w:val="en-US" w:eastAsia="zh-CN"/>
      </w:rPr>
      <w:t xml:space="preserve">招标</w:t>
    </w:r>
    <w:r>
      <w:rPr>
        <w:rFonts w:hint="eastAsia" w:ascii="宋体" w:hAnsi="宋体" w:eastAsia="宋体"/>
        <w:sz w:val="21"/>
        <w:szCs w:val="21"/>
        <w:u w:val="none"/>
      </w:rPr>
      <w:t xml:space="preserve">文件                              </w:t>
    </w:r>
    <w:r>
      <w:rPr>
        <w:rFonts w:hint="eastAsia" w:ascii="宋体" w:hAnsi="宋体" w:eastAsia="宋体"/>
        <w:sz w:val="21"/>
        <w:szCs w:val="21"/>
        <w:u w:val="none"/>
        <w:lang w:val="en-US" w:eastAsia="zh-CN"/>
      </w:rPr>
      <w:t xml:space="preserve">    </w:t>
    </w:r>
    <w:r>
      <w:rPr>
        <w:rFonts w:hint="eastAsia" w:ascii="宋体" w:hAnsi="宋体" w:eastAsia="宋体"/>
        <w:sz w:val="21"/>
        <w:szCs w:val="21"/>
        <w:u w:val="none"/>
      </w:rPr>
      <w:t xml:space="preserve"> </w:t>
    </w:r>
    <w:r>
      <w:rPr>
        <w:rFonts w:hint="eastAsia" w:ascii="宋体" w:hAnsi="宋体" w:eastAsia="宋体"/>
        <w:sz w:val="21"/>
        <w:szCs w:val="21"/>
        <w:u w:val="none"/>
        <w:lang w:val="en-US" w:eastAsia="zh-CN"/>
      </w:rPr>
      <w:t xml:space="preserve">      </w:t>
    </w:r>
    <w:r>
      <w:rPr>
        <w:rFonts w:hint="eastAsia" w:ascii="宋体" w:hAnsi="宋体" w:eastAsia="宋体"/>
        <w:sz w:val="21"/>
        <w:szCs w:val="21"/>
        <w:u w:val="none"/>
      </w:rPr>
      <w:t xml:space="preserve">   </w:t>
    </w:r>
    <w:r>
      <w:rPr>
        <w:rFonts w:hint="eastAsia" w:ascii="宋体" w:hAnsi="宋体"/>
        <w:sz w:val="21"/>
        <w:szCs w:val="21"/>
        <w:u w:val="none"/>
        <w:lang w:val="en-US" w:eastAsia="zh-CN"/>
      </w:rPr>
      <w:t xml:space="preserve">  </w:t>
    </w:r>
    <w:r>
      <w:rPr>
        <w:rFonts w:hint="eastAsia" w:ascii="宋体" w:hAnsi="宋体" w:eastAsia="宋体"/>
        <w:sz w:val="21"/>
        <w:szCs w:val="21"/>
        <w:u w:val="none"/>
      </w:rPr>
      <w:t xml:space="preserve"> </w:t>
    </w:r>
    <w:r>
      <w:rPr>
        <w:rFonts w:hint="eastAsia" w:ascii="宋体" w:hAnsi="宋体" w:eastAsia="宋体"/>
        <w:sz w:val="21"/>
        <w:szCs w:val="21"/>
        <w:u w:val="none"/>
        <w:lang w:val="en-US" w:eastAsia="zh-CN"/>
      </w:rPr>
      <w:t xml:space="preserve"> </w:t>
    </w:r>
    <w:r>
      <w:rPr>
        <w:rFonts w:hint="eastAsia" w:ascii="宋体" w:hAnsi="宋体" w:cs="Arial"/>
        <w:sz w:val="21"/>
        <w:szCs w:val="21"/>
        <w:u w:val="none"/>
        <w:lang w:eastAsia="zh-CN"/>
      </w:rPr>
      <w:t xml:space="preserve">JSZC-320507-JZCZ-G2026-0001</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9">
    <w:name w:val="Heading 1 Char"/>
    <w:basedOn w:val="918"/>
    <w:link w:val="909"/>
    <w:uiPriority w:val="9"/>
    <w:rPr>
      <w:rFonts w:ascii="Arial" w:hAnsi="Arial" w:eastAsia="Arial" w:cs="Arial"/>
      <w:sz w:val="40"/>
      <w:szCs w:val="40"/>
    </w:rPr>
  </w:style>
  <w:style w:type="character" w:styleId="760">
    <w:name w:val="Heading 2 Char"/>
    <w:basedOn w:val="918"/>
    <w:link w:val="910"/>
    <w:uiPriority w:val="9"/>
    <w:rPr>
      <w:rFonts w:ascii="Arial" w:hAnsi="Arial" w:eastAsia="Arial" w:cs="Arial"/>
      <w:sz w:val="34"/>
    </w:rPr>
  </w:style>
  <w:style w:type="character" w:styleId="761">
    <w:name w:val="Heading 3 Char"/>
    <w:basedOn w:val="918"/>
    <w:link w:val="911"/>
    <w:uiPriority w:val="9"/>
    <w:rPr>
      <w:rFonts w:ascii="Arial" w:hAnsi="Arial" w:eastAsia="Arial" w:cs="Arial"/>
      <w:sz w:val="30"/>
      <w:szCs w:val="30"/>
    </w:rPr>
  </w:style>
  <w:style w:type="character" w:styleId="762">
    <w:name w:val="Heading 4 Char"/>
    <w:basedOn w:val="918"/>
    <w:link w:val="912"/>
    <w:uiPriority w:val="9"/>
    <w:rPr>
      <w:rFonts w:ascii="Arial" w:hAnsi="Arial" w:eastAsia="Arial" w:cs="Arial"/>
      <w:b/>
      <w:bCs/>
      <w:sz w:val="26"/>
      <w:szCs w:val="26"/>
    </w:rPr>
  </w:style>
  <w:style w:type="character" w:styleId="763">
    <w:name w:val="Heading 5 Char"/>
    <w:basedOn w:val="918"/>
    <w:link w:val="913"/>
    <w:uiPriority w:val="9"/>
    <w:rPr>
      <w:rFonts w:ascii="Arial" w:hAnsi="Arial" w:eastAsia="Arial" w:cs="Arial"/>
      <w:b/>
      <w:bCs/>
      <w:sz w:val="24"/>
      <w:szCs w:val="24"/>
    </w:rPr>
  </w:style>
  <w:style w:type="character" w:styleId="764">
    <w:name w:val="Heading 6 Char"/>
    <w:basedOn w:val="918"/>
    <w:link w:val="914"/>
    <w:uiPriority w:val="9"/>
    <w:rPr>
      <w:rFonts w:ascii="Arial" w:hAnsi="Arial" w:eastAsia="Arial" w:cs="Arial"/>
      <w:b/>
      <w:bCs/>
      <w:sz w:val="22"/>
      <w:szCs w:val="22"/>
    </w:rPr>
  </w:style>
  <w:style w:type="character" w:styleId="765">
    <w:name w:val="Heading 7 Char"/>
    <w:basedOn w:val="918"/>
    <w:link w:val="915"/>
    <w:uiPriority w:val="9"/>
    <w:rPr>
      <w:rFonts w:ascii="Arial" w:hAnsi="Arial" w:eastAsia="Arial" w:cs="Arial"/>
      <w:b/>
      <w:bCs/>
      <w:i/>
      <w:iCs/>
      <w:sz w:val="22"/>
      <w:szCs w:val="22"/>
    </w:rPr>
  </w:style>
  <w:style w:type="character" w:styleId="766">
    <w:name w:val="Heading 8 Char"/>
    <w:basedOn w:val="918"/>
    <w:link w:val="916"/>
    <w:uiPriority w:val="9"/>
    <w:rPr>
      <w:rFonts w:ascii="Arial" w:hAnsi="Arial" w:eastAsia="Arial" w:cs="Arial"/>
      <w:i/>
      <w:iCs/>
      <w:sz w:val="22"/>
      <w:szCs w:val="22"/>
    </w:rPr>
  </w:style>
  <w:style w:type="character" w:styleId="767">
    <w:name w:val="Heading 9 Char"/>
    <w:basedOn w:val="918"/>
    <w:link w:val="917"/>
    <w:uiPriority w:val="9"/>
    <w:rPr>
      <w:rFonts w:ascii="Arial" w:hAnsi="Arial" w:eastAsia="Arial" w:cs="Arial"/>
      <w:i/>
      <w:iCs/>
      <w:sz w:val="21"/>
      <w:szCs w:val="21"/>
    </w:rPr>
  </w:style>
  <w:style w:type="character" w:styleId="768">
    <w:name w:val="Title Char"/>
    <w:basedOn w:val="918"/>
    <w:link w:val="975"/>
    <w:uiPriority w:val="10"/>
    <w:rPr>
      <w:sz w:val="48"/>
      <w:szCs w:val="48"/>
    </w:rPr>
  </w:style>
  <w:style w:type="character" w:styleId="769">
    <w:name w:val="Subtitle Char"/>
    <w:basedOn w:val="918"/>
    <w:link w:val="959"/>
    <w:uiPriority w:val="11"/>
    <w:rPr>
      <w:sz w:val="24"/>
      <w:szCs w:val="24"/>
    </w:rPr>
  </w:style>
  <w:style w:type="paragraph" w:styleId="770">
    <w:name w:val="Quote"/>
    <w:basedOn w:val="908"/>
    <w:next w:val="908"/>
    <w:link w:val="771"/>
    <w:uiPriority w:val="29"/>
    <w:qFormat/>
    <w:pPr>
      <w:ind w:left="720" w:right="720"/>
    </w:pPr>
    <w:rPr>
      <w:i/>
    </w:rPr>
  </w:style>
  <w:style w:type="character" w:styleId="771">
    <w:name w:val="Quote Char"/>
    <w:link w:val="770"/>
    <w:uiPriority w:val="29"/>
    <w:rPr>
      <w:i/>
    </w:rPr>
  </w:style>
  <w:style w:type="paragraph" w:styleId="772">
    <w:name w:val="Intense Quote"/>
    <w:basedOn w:val="908"/>
    <w:next w:val="908"/>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name w:val="Intense Quote Char"/>
    <w:link w:val="772"/>
    <w:uiPriority w:val="30"/>
    <w:rPr>
      <w:i/>
    </w:rPr>
  </w:style>
  <w:style w:type="character" w:styleId="774">
    <w:name w:val="Caption Char"/>
    <w:basedOn w:val="928"/>
    <w:link w:val="951"/>
    <w:uiPriority w:val="99"/>
  </w:style>
  <w:style w:type="table" w:styleId="775">
    <w:name w:val="Table Grid Light"/>
    <w:basedOn w:val="9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6">
    <w:name w:val="Plain Table 1"/>
    <w:basedOn w:val="9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basedOn w:val="9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basedOn w:val="9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1 Light - Accent 1"/>
    <w:basedOn w:val="9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3">
    <w:name w:val="Grid Table 1 Light - Accent 2"/>
    <w:basedOn w:val="9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4">
    <w:name w:val="Grid Table 1 Light - Accent 3"/>
    <w:basedOn w:val="9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5">
    <w:name w:val="Grid Table 1 Light - Accent 4"/>
    <w:basedOn w:val="9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6">
    <w:name w:val="Grid Table 1 Light - Accent 5"/>
    <w:basedOn w:val="9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7">
    <w:name w:val="Grid Table 1 Light - Accent 6"/>
    <w:basedOn w:val="9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8">
    <w:name w:val="Grid Table 2"/>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2 - Accent 1"/>
    <w:basedOn w:val="9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0">
    <w:name w:val="Grid Table 2 - Accent 2"/>
    <w:basedOn w:val="9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2 - Accent 3"/>
    <w:basedOn w:val="9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2 - Accent 4"/>
    <w:basedOn w:val="9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2 - Accent 5"/>
    <w:basedOn w:val="9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4">
    <w:name w:val="Grid Table 2 - Accent 6"/>
    <w:basedOn w:val="9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5">
    <w:name w:val="Grid Table 3"/>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1"/>
    <w:basedOn w:val="9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2"/>
    <w:basedOn w:val="9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3"/>
    <w:basedOn w:val="9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4"/>
    <w:basedOn w:val="9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5"/>
    <w:basedOn w:val="9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6"/>
    <w:basedOn w:val="9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basedOn w:val="9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4 - Accent 1"/>
    <w:basedOn w:val="9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4">
    <w:name w:val="Grid Table 4 - Accent 2"/>
    <w:basedOn w:val="9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5">
    <w:name w:val="Grid Table 4 - Accent 3"/>
    <w:basedOn w:val="9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6">
    <w:name w:val="Grid Table 4 - Accent 4"/>
    <w:basedOn w:val="9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7">
    <w:name w:val="Grid Table 4 - Accent 5"/>
    <w:basedOn w:val="9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8">
    <w:name w:val="Grid Table 4 - Accent 6"/>
    <w:basedOn w:val="9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9">
    <w:name w:val="Grid Table 5 Dark"/>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5 Dark- Accent 1"/>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1">
    <w:name w:val="Grid Table 5 Dark - Accent 2"/>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2">
    <w:name w:val="Grid Table 5 Dark - Accent 3"/>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3">
    <w:name w:val="Grid Table 5 Dark- Accent 4"/>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4">
    <w:name w:val="Grid Table 5 Dark - Accent 5"/>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5">
    <w:name w:val="Grid Table 5 Dark - Accent 6"/>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6">
    <w:name w:val="Grid Table 6 Colorful"/>
    <w:basedOn w:val="9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7">
    <w:name w:val="Grid Table 6 Colorful - Accent 1"/>
    <w:basedOn w:val="9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8">
    <w:name w:val="Grid Table 6 Colorful - Accent 2"/>
    <w:basedOn w:val="9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9">
    <w:name w:val="Grid Table 6 Colorful - Accent 3"/>
    <w:basedOn w:val="9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0">
    <w:name w:val="Grid Table 6 Colorful - Accent 4"/>
    <w:basedOn w:val="9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1">
    <w:name w:val="Grid Table 6 Colorful - Accent 5"/>
    <w:basedOn w:val="9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6 Colorful - Accent 6"/>
    <w:basedOn w:val="9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7 Colorful"/>
    <w:basedOn w:val="9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4">
    <w:name w:val="Grid Table 7 Colorful - Accent 1"/>
    <w:basedOn w:val="9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5">
    <w:name w:val="Grid Table 7 Colorful - Accent 2"/>
    <w:basedOn w:val="9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7 Colorful - Accent 3"/>
    <w:basedOn w:val="9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7 Colorful - Accent 4"/>
    <w:basedOn w:val="9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7 Colorful - Accent 5"/>
    <w:basedOn w:val="9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9">
    <w:name w:val="Grid Table 7 Colorful - Accent 6"/>
    <w:basedOn w:val="9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0">
    <w:name w:val="List Table 1 Light"/>
    <w:basedOn w:val="9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name w:val="List Table 1 Light - Accent 1"/>
    <w:basedOn w:val="91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2">
    <w:name w:val="List Table 1 Light - Accent 2"/>
    <w:basedOn w:val="91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3">
    <w:name w:val="List Table 1 Light - Accent 3"/>
    <w:basedOn w:val="91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4">
    <w:name w:val="List Table 1 Light - Accent 4"/>
    <w:basedOn w:val="91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5">
    <w:name w:val="List Table 1 Light - Accent 5"/>
    <w:basedOn w:val="91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6">
    <w:name w:val="List Table 1 Light - Accent 6"/>
    <w:basedOn w:val="91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7">
    <w:name w:val="List Table 2"/>
    <w:basedOn w:val="9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2 - Accent 1"/>
    <w:basedOn w:val="9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9">
    <w:name w:val="List Table 2 - Accent 2"/>
    <w:basedOn w:val="9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0">
    <w:name w:val="List Table 2 - Accent 3"/>
    <w:basedOn w:val="9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1">
    <w:name w:val="List Table 2 - Accent 4"/>
    <w:basedOn w:val="9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2">
    <w:name w:val="List Table 2 - Accent 5"/>
    <w:basedOn w:val="9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3">
    <w:name w:val="List Table 2 - Accent 6"/>
    <w:basedOn w:val="9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4">
    <w:name w:val="List Table 3"/>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3 - Accent 1"/>
    <w:basedOn w:val="9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3 - Accent 2"/>
    <w:basedOn w:val="9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7">
    <w:name w:val="List Table 3 - Accent 3"/>
    <w:basedOn w:val="9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8">
    <w:name w:val="List Table 3 - Accent 4"/>
    <w:basedOn w:val="9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9">
    <w:name w:val="List Table 3 - Accent 5"/>
    <w:basedOn w:val="9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0">
    <w:name w:val="List Table 3 - Accent 6"/>
    <w:basedOn w:val="9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1">
    <w:name w:val="List Table 4"/>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4 - Accent 1"/>
    <w:basedOn w:val="9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4 - Accent 2"/>
    <w:basedOn w:val="9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4">
    <w:name w:val="List Table 4 - Accent 3"/>
    <w:basedOn w:val="9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5">
    <w:name w:val="List Table 4 - Accent 4"/>
    <w:basedOn w:val="9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6">
    <w:name w:val="List Table 4 - Accent 5"/>
    <w:basedOn w:val="9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7">
    <w:name w:val="List Table 4 - Accent 6"/>
    <w:basedOn w:val="9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8">
    <w:name w:val="List Table 5 Dark"/>
    <w:basedOn w:val="9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1"/>
    <w:basedOn w:val="9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2"/>
    <w:basedOn w:val="9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3"/>
    <w:basedOn w:val="9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4"/>
    <w:basedOn w:val="9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5"/>
    <w:basedOn w:val="9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6"/>
    <w:basedOn w:val="9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basedOn w:val="9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6 Colorful - Accent 1"/>
    <w:basedOn w:val="9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7">
    <w:name w:val="List Table 6 Colorful - Accent 2"/>
    <w:basedOn w:val="9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8">
    <w:name w:val="List Table 6 Colorful - Accent 3"/>
    <w:basedOn w:val="9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9">
    <w:name w:val="List Table 6 Colorful - Accent 4"/>
    <w:basedOn w:val="9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0">
    <w:name w:val="List Table 6 Colorful - Accent 5"/>
    <w:basedOn w:val="9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1">
    <w:name w:val="List Table 6 Colorful - Accent 6"/>
    <w:basedOn w:val="9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2">
    <w:name w:val="List Table 7 Colorful"/>
    <w:basedOn w:val="9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3">
    <w:name w:val="List Table 7 Colorful - Accent 1"/>
    <w:basedOn w:val="9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4">
    <w:name w:val="List Table 7 Colorful - Accent 2"/>
    <w:basedOn w:val="9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5">
    <w:name w:val="List Table 7 Colorful - Accent 3"/>
    <w:basedOn w:val="9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6">
    <w:name w:val="List Table 7 Colorful - Accent 4"/>
    <w:basedOn w:val="9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7">
    <w:name w:val="List Table 7 Colorful - Accent 5"/>
    <w:basedOn w:val="9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8">
    <w:name w:val="List Table 7 Colorful - Accent 6"/>
    <w:basedOn w:val="9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9">
    <w:name w:val="Lined - Accent"/>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Lined - Accent 1"/>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Lined - Accent 2"/>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Lined - Accent 3"/>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Lined - Accent 4"/>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Lined - Accent 5"/>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Lined - Accent 6"/>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amp; Lined - Accent"/>
    <w:basedOn w:val="9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Bordered &amp; Lined - Accent 1"/>
    <w:basedOn w:val="9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Bordered &amp; Lined - Accent 2"/>
    <w:basedOn w:val="9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Bordered &amp; Lined - Accent 3"/>
    <w:basedOn w:val="9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Bordered &amp; Lined - Accent 4"/>
    <w:basedOn w:val="9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Bordered &amp; Lined - Accent 5"/>
    <w:basedOn w:val="9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Bordered &amp; Lined - Accent 6"/>
    <w:basedOn w:val="9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w:basedOn w:val="9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4">
    <w:name w:val="Bordered - Accent 1"/>
    <w:basedOn w:val="9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5">
    <w:name w:val="Bordered - Accent 2"/>
    <w:basedOn w:val="9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6">
    <w:name w:val="Bordered - Accent 3"/>
    <w:basedOn w:val="9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7">
    <w:name w:val="Bordered - Accent 4"/>
    <w:basedOn w:val="9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8">
    <w:name w:val="Bordered - Accent 5"/>
    <w:basedOn w:val="9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9">
    <w:name w:val="Bordered - Accent 6"/>
    <w:basedOn w:val="9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0">
    <w:name w:val="footnote text"/>
    <w:basedOn w:val="908"/>
    <w:link w:val="901"/>
    <w:uiPriority w:val="99"/>
    <w:semiHidden/>
    <w:unhideWhenUsed/>
    <w:pPr>
      <w:spacing w:after="40" w:line="240" w:lineRule="auto"/>
    </w:pPr>
    <w:rPr>
      <w:sz w:val="18"/>
    </w:rPr>
  </w:style>
  <w:style w:type="character" w:styleId="901">
    <w:name w:val="Footnote Text Char"/>
    <w:link w:val="900"/>
    <w:uiPriority w:val="99"/>
    <w:rPr>
      <w:sz w:val="18"/>
    </w:rPr>
  </w:style>
  <w:style w:type="character" w:styleId="902">
    <w:name w:val="footnote reference"/>
    <w:basedOn w:val="918"/>
    <w:uiPriority w:val="99"/>
    <w:unhideWhenUsed/>
    <w:rPr>
      <w:vertAlign w:val="superscript"/>
    </w:rPr>
  </w:style>
  <w:style w:type="paragraph" w:styleId="903">
    <w:name w:val="endnote text"/>
    <w:basedOn w:val="908"/>
    <w:link w:val="904"/>
    <w:uiPriority w:val="99"/>
    <w:semiHidden/>
    <w:unhideWhenUsed/>
    <w:pPr>
      <w:spacing w:after="0" w:line="240" w:lineRule="auto"/>
    </w:pPr>
    <w:rPr>
      <w:sz w:val="20"/>
    </w:rPr>
  </w:style>
  <w:style w:type="character" w:styleId="904">
    <w:name w:val="Endnote Text Char"/>
    <w:link w:val="903"/>
    <w:uiPriority w:val="99"/>
    <w:rPr>
      <w:sz w:val="20"/>
    </w:rPr>
  </w:style>
  <w:style w:type="character" w:styleId="905">
    <w:name w:val="endnote reference"/>
    <w:basedOn w:val="918"/>
    <w:uiPriority w:val="99"/>
    <w:semiHidden/>
    <w:unhideWhenUsed/>
    <w:rPr>
      <w:vertAlign w:val="superscript"/>
    </w:rPr>
  </w:style>
  <w:style w:type="paragraph" w:styleId="906">
    <w:name w:val="TOC Heading"/>
    <w:uiPriority w:val="39"/>
    <w:unhideWhenUsed/>
  </w:style>
  <w:style w:type="paragraph" w:styleId="907">
    <w:name w:val="table of figures"/>
    <w:basedOn w:val="908"/>
    <w:next w:val="908"/>
    <w:uiPriority w:val="99"/>
    <w:unhideWhenUsed/>
    <w:pPr>
      <w:spacing w:after="0" w:afterAutospacing="0"/>
    </w:pPr>
  </w:style>
  <w:style w:type="paragraph" w:styleId="908" w:default="1">
    <w:name w:val="Normal"/>
    <w:next w:val="920"/>
    <w:link w:val="1640"/>
    <w:uiPriority w:val="0"/>
    <w:qFormat/>
    <w:pPr>
      <w:jc w:val="both"/>
      <w:widowControl w:val="off"/>
    </w:pPr>
    <w:rPr>
      <w:rFonts w:ascii="Times New Roman" w:hAnsi="Times New Roman" w:eastAsia="宋体" w:cs="Times New Roman"/>
      <w:sz w:val="24"/>
      <w:lang w:val="en-US" w:eastAsia="zh-CN" w:bidi="ar-SA"/>
    </w:rPr>
  </w:style>
  <w:style w:type="paragraph" w:styleId="909">
    <w:name w:val="Heading 1"/>
    <w:basedOn w:val="908"/>
    <w:next w:val="908"/>
    <w:link w:val="1565"/>
    <w:uiPriority w:val="0"/>
    <w:qFormat/>
    <w:pPr>
      <w:keepLines/>
      <w:keepNext/>
      <w:spacing w:before="340" w:after="330" w:line="578" w:lineRule="auto"/>
      <w:outlineLvl w:val="0"/>
    </w:pPr>
    <w:rPr>
      <w:rFonts w:eastAsia="楷体_GB2312"/>
      <w:b/>
      <w:sz w:val="44"/>
    </w:rPr>
  </w:style>
  <w:style w:type="paragraph" w:styleId="910">
    <w:name w:val="Heading 2"/>
    <w:basedOn w:val="908"/>
    <w:next w:val="908"/>
    <w:link w:val="1624"/>
    <w:uiPriority w:val="0"/>
    <w:qFormat/>
    <w:pPr>
      <w:keepLines/>
      <w:keepNext/>
      <w:spacing w:before="260" w:after="260" w:line="416" w:lineRule="auto"/>
      <w:outlineLvl w:val="1"/>
    </w:pPr>
    <w:rPr>
      <w:rFonts w:ascii="Cambria" w:hAnsi="Cambria"/>
      <w:b/>
      <w:bCs/>
      <w:sz w:val="32"/>
      <w:szCs w:val="32"/>
    </w:rPr>
  </w:style>
  <w:style w:type="paragraph" w:styleId="911">
    <w:name w:val="Heading 3"/>
    <w:basedOn w:val="908"/>
    <w:next w:val="908"/>
    <w:link w:val="1491"/>
    <w:uiPriority w:val="0"/>
    <w:qFormat/>
    <w:pPr>
      <w:keepLines/>
      <w:keepNext/>
      <w:spacing w:before="260" w:after="260" w:line="416" w:lineRule="auto"/>
      <w:outlineLvl w:val="2"/>
    </w:pPr>
    <w:rPr>
      <w:b/>
      <w:bCs/>
      <w:sz w:val="32"/>
      <w:szCs w:val="32"/>
    </w:rPr>
  </w:style>
  <w:style w:type="paragraph" w:styleId="912">
    <w:name w:val="Heading 4"/>
    <w:basedOn w:val="908"/>
    <w:next w:val="908"/>
    <w:link w:val="1497"/>
    <w:uiPriority w:val="0"/>
    <w:qFormat/>
    <w:pPr>
      <w:keepLines/>
      <w:keepNext/>
      <w:spacing w:before="280" w:after="290" w:line="376" w:lineRule="auto"/>
      <w:outlineLvl w:val="3"/>
    </w:pPr>
    <w:rPr>
      <w:rFonts w:ascii="Arial" w:hAnsi="Arial" w:eastAsia="黑体"/>
      <w:b/>
      <w:bCs/>
      <w:sz w:val="28"/>
      <w:szCs w:val="28"/>
    </w:rPr>
  </w:style>
  <w:style w:type="paragraph" w:styleId="913">
    <w:name w:val="Heading 5"/>
    <w:basedOn w:val="908"/>
    <w:next w:val="908"/>
    <w:link w:val="1478"/>
    <w:uiPriority w:val="0"/>
    <w:qFormat/>
    <w:pPr>
      <w:keepLines/>
      <w:keepNext/>
      <w:spacing w:before="100" w:after="100" w:line="360" w:lineRule="auto"/>
      <w:outlineLvl w:val="4"/>
    </w:pPr>
    <w:rPr>
      <w:b/>
      <w:bCs/>
      <w:szCs w:val="28"/>
    </w:rPr>
  </w:style>
  <w:style w:type="paragraph" w:styleId="914">
    <w:name w:val="Heading 6"/>
    <w:basedOn w:val="908"/>
    <w:next w:val="908"/>
    <w:link w:val="1517"/>
    <w:uiPriority w:val="0"/>
    <w:qFormat/>
    <w:pPr>
      <w:keepLines/>
      <w:keepNext/>
      <w:spacing w:before="240" w:after="64" w:line="320" w:lineRule="auto"/>
      <w:outlineLvl w:val="5"/>
    </w:pPr>
    <w:rPr>
      <w:rFonts w:ascii="Arial" w:hAnsi="Arial" w:eastAsia="黑体"/>
      <w:b/>
      <w:bCs/>
      <w:szCs w:val="24"/>
    </w:rPr>
  </w:style>
  <w:style w:type="paragraph" w:styleId="915">
    <w:name w:val="Heading 7"/>
    <w:basedOn w:val="908"/>
    <w:next w:val="908"/>
    <w:link w:val="1617"/>
    <w:uiPriority w:val="0"/>
    <w:qFormat/>
    <w:pPr>
      <w:ind w:left="1106" w:hanging="255"/>
      <w:keepLines/>
      <w:spacing w:before="60" w:after="60" w:line="360" w:lineRule="auto"/>
      <w:outlineLvl w:val="6"/>
    </w:pPr>
    <w:rPr>
      <w:bCs/>
      <w:szCs w:val="24"/>
    </w:rPr>
  </w:style>
  <w:style w:type="paragraph" w:styleId="916">
    <w:name w:val="Heading 8"/>
    <w:basedOn w:val="908"/>
    <w:next w:val="908"/>
    <w:uiPriority w:val="0"/>
    <w:qFormat/>
    <w:pPr>
      <w:ind w:left="2824" w:hanging="272"/>
      <w:keepLines/>
      <w:keepNext/>
      <w:spacing w:before="60" w:after="60" w:line="360" w:lineRule="auto"/>
      <w:outlineLvl w:val="7"/>
    </w:pPr>
    <w:rPr>
      <w:rFonts w:ascii="Arial" w:hAnsi="Arial"/>
      <w:szCs w:val="24"/>
    </w:rPr>
  </w:style>
  <w:style w:type="paragraph" w:styleId="917">
    <w:name w:val="Heading 9"/>
    <w:basedOn w:val="908"/>
    <w:next w:val="908"/>
    <w:uiPriority w:val="0"/>
    <w:qFormat/>
    <w:pPr>
      <w:ind w:left="1584" w:hanging="1584"/>
      <w:jc w:val="left"/>
      <w:keepLines/>
      <w:spacing w:before="240" w:after="64" w:line="320" w:lineRule="atLeast"/>
      <w:tabs>
        <w:tab w:val="left" w:pos="1344" w:leader="none"/>
        <w:tab w:val="left" w:pos="1584" w:leader="none"/>
      </w:tabs>
      <w:outlineLvl w:val="8"/>
    </w:pPr>
    <w:rPr>
      <w:rFonts w:ascii="Arial" w:hAnsi="Arial" w:eastAsia="黑体"/>
      <w:color w:val="000000"/>
      <w:spacing w:val="14"/>
    </w:rPr>
  </w:style>
  <w:style w:type="character" w:styleId="918" w:default="1">
    <w:name w:val="Default Paragraph Font"/>
    <w:uiPriority w:val="1"/>
    <w:semiHidden/>
    <w:unhideWhenUsed/>
    <w:qFormat/>
  </w:style>
  <w:style w:type="table" w:styleId="919" w:default="1">
    <w:name w:val="Normal Table"/>
    <w:uiPriority w:val="99"/>
    <w:semiHidden/>
    <w:unhideWhenUsed/>
    <w:qFormat/>
    <w:tblPr>
      <w:tblCellMar>
        <w:left w:w="108" w:type="dxa"/>
        <w:top w:w="0" w:type="dxa"/>
        <w:right w:w="108" w:type="dxa"/>
        <w:bottom w:w="0" w:type="dxa"/>
      </w:tblCellMar>
    </w:tblPr>
  </w:style>
  <w:style w:type="paragraph" w:styleId="920" w:customStyle="1">
    <w:name w:val="首行缩进"/>
    <w:basedOn w:val="908"/>
    <w:uiPriority w:val="0"/>
    <w:qFormat/>
    <w:pPr>
      <w:ind w:firstLine="480"/>
    </w:pPr>
    <w:rPr>
      <w:sz w:val="21"/>
      <w:lang w:val="zh-CN"/>
    </w:rPr>
  </w:style>
  <w:style w:type="paragraph" w:styleId="921">
    <w:name w:val="List 3"/>
    <w:basedOn w:val="908"/>
    <w:uiPriority w:val="0"/>
    <w:qFormat/>
    <w:pPr>
      <w:ind w:left="100" w:hanging="200"/>
      <w:spacing w:line="420" w:lineRule="exact"/>
    </w:pPr>
    <w:rPr>
      <w:szCs w:val="24"/>
    </w:rPr>
  </w:style>
  <w:style w:type="paragraph" w:styleId="922">
    <w:name w:val="toc 7"/>
    <w:basedOn w:val="908"/>
    <w:next w:val="908"/>
    <w:uiPriority w:val="0"/>
    <w:qFormat/>
    <w:pPr>
      <w:ind w:left="1440" w:firstLine="420"/>
      <w:jc w:val="left"/>
      <w:spacing w:line="360" w:lineRule="auto"/>
    </w:pPr>
    <w:rPr>
      <w:color w:val="000000"/>
      <w:sz w:val="18"/>
      <w:szCs w:val="18"/>
    </w:rPr>
  </w:style>
  <w:style w:type="paragraph" w:styleId="923">
    <w:name w:val="List Number 2"/>
    <w:basedOn w:val="908"/>
    <w:uiPriority w:val="0"/>
    <w:qFormat/>
    <w:pPr>
      <w:ind w:left="780" w:hanging="360"/>
      <w:tabs>
        <w:tab w:val="left" w:pos="780" w:leader="none"/>
      </w:tabs>
    </w:pPr>
    <w:rPr>
      <w:sz w:val="21"/>
    </w:rPr>
  </w:style>
  <w:style w:type="paragraph" w:styleId="924">
    <w:name w:val="List Bullet 4"/>
    <w:basedOn w:val="908"/>
    <w:uiPriority w:val="0"/>
    <w:qFormat/>
    <w:pPr>
      <w:ind w:left="795" w:hanging="795"/>
      <w:spacing w:line="420" w:lineRule="exact"/>
      <w:tabs>
        <w:tab w:val="left" w:pos="795" w:leader="none"/>
      </w:tabs>
    </w:pPr>
    <w:rPr>
      <w:szCs w:val="24"/>
    </w:rPr>
  </w:style>
  <w:style w:type="paragraph" w:styleId="925">
    <w:name w:val="index 8"/>
    <w:basedOn w:val="908"/>
    <w:next w:val="908"/>
    <w:uiPriority w:val="0"/>
    <w:semiHidden/>
    <w:qFormat/>
    <w:pPr>
      <w:ind w:left="1400"/>
    </w:pPr>
    <w:rPr>
      <w:sz w:val="21"/>
      <w:szCs w:val="24"/>
    </w:rPr>
  </w:style>
  <w:style w:type="paragraph" w:styleId="926">
    <w:name w:val="List Number"/>
    <w:basedOn w:val="908"/>
    <w:uiPriority w:val="0"/>
    <w:qFormat/>
    <w:pPr>
      <w:ind w:left="420" w:hanging="420"/>
      <w:tabs>
        <w:tab w:val="left" w:pos="420" w:leader="none"/>
      </w:tabs>
    </w:pPr>
    <w:rPr>
      <w:sz w:val="21"/>
    </w:rPr>
  </w:style>
  <w:style w:type="paragraph" w:styleId="927">
    <w:name w:val="Normal Indent"/>
    <w:basedOn w:val="908"/>
    <w:next w:val="908"/>
    <w:link w:val="1515"/>
    <w:uiPriority w:val="0"/>
    <w:unhideWhenUsed/>
    <w:qFormat/>
    <w:pPr>
      <w:ind w:firstLine="420"/>
      <w:jc w:val="left"/>
    </w:pPr>
  </w:style>
  <w:style w:type="paragraph" w:styleId="928">
    <w:name w:val="Caption"/>
    <w:basedOn w:val="908"/>
    <w:next w:val="908"/>
    <w:uiPriority w:val="0"/>
    <w:qFormat/>
    <w:pPr>
      <w:spacing w:before="152" w:after="160"/>
    </w:pPr>
    <w:rPr>
      <w:rFonts w:ascii="Arial" w:hAnsi="Arial" w:eastAsia="黑体"/>
      <w:sz w:val="20"/>
    </w:rPr>
  </w:style>
  <w:style w:type="paragraph" w:styleId="929">
    <w:name w:val="index 5"/>
    <w:basedOn w:val="908"/>
    <w:next w:val="908"/>
    <w:uiPriority w:val="0"/>
    <w:semiHidden/>
    <w:qFormat/>
    <w:pPr>
      <w:ind w:left="800"/>
    </w:pPr>
    <w:rPr>
      <w:sz w:val="21"/>
      <w:szCs w:val="24"/>
    </w:rPr>
  </w:style>
  <w:style w:type="paragraph" w:styleId="930">
    <w:name w:val="List Bullet"/>
    <w:basedOn w:val="908"/>
    <w:uiPriority w:val="0"/>
    <w:qFormat/>
    <w:pPr>
      <w:ind w:left="360" w:hanging="360"/>
      <w:spacing w:before="100" w:beforeAutospacing="1" w:after="100" w:afterAutospacing="1"/>
      <w:tabs>
        <w:tab w:val="left" w:pos="360" w:leader="none"/>
      </w:tabs>
    </w:pPr>
    <w:rPr>
      <w:b/>
      <w:sz w:val="21"/>
      <w:szCs w:val="24"/>
    </w:rPr>
  </w:style>
  <w:style w:type="paragraph" w:styleId="931">
    <w:name w:val="Document Map"/>
    <w:basedOn w:val="908"/>
    <w:link w:val="1589"/>
    <w:uiPriority w:val="0"/>
    <w:qFormat/>
    <w:rPr>
      <w:rFonts w:ascii="宋体"/>
      <w:sz w:val="18"/>
      <w:szCs w:val="18"/>
    </w:rPr>
  </w:style>
  <w:style w:type="paragraph" w:styleId="932">
    <w:name w:val="annotation text"/>
    <w:basedOn w:val="908"/>
    <w:link w:val="1605"/>
    <w:uiPriority w:val="0"/>
    <w:qFormat/>
    <w:pPr>
      <w:jc w:val="left"/>
    </w:pPr>
    <w:rPr>
      <w:rFonts w:eastAsia="楷体_GB2312"/>
      <w:sz w:val="26"/>
    </w:rPr>
  </w:style>
  <w:style w:type="paragraph" w:styleId="933">
    <w:name w:val="index 6"/>
    <w:basedOn w:val="908"/>
    <w:next w:val="908"/>
    <w:uiPriority w:val="0"/>
    <w:semiHidden/>
    <w:qFormat/>
    <w:pPr>
      <w:ind w:left="1000"/>
    </w:pPr>
    <w:rPr>
      <w:sz w:val="21"/>
      <w:szCs w:val="24"/>
    </w:rPr>
  </w:style>
  <w:style w:type="paragraph" w:styleId="934">
    <w:name w:val="Salutation"/>
    <w:basedOn w:val="908"/>
    <w:next w:val="908"/>
    <w:link w:val="1530"/>
    <w:uiPriority w:val="0"/>
    <w:qFormat/>
    <w:rPr>
      <w:rFonts w:eastAsia="黑体"/>
      <w:szCs w:val="24"/>
    </w:rPr>
  </w:style>
  <w:style w:type="paragraph" w:styleId="935">
    <w:name w:val="Body Text 3"/>
    <w:basedOn w:val="908"/>
    <w:link w:val="1612"/>
    <w:uiPriority w:val="0"/>
    <w:unhideWhenUsed/>
    <w:qFormat/>
    <w:pPr>
      <w:jc w:val="center"/>
    </w:pPr>
    <w:rPr>
      <w:rFonts w:ascii="宋体" w:hAnsi="宋体"/>
    </w:rPr>
  </w:style>
  <w:style w:type="paragraph" w:styleId="936">
    <w:name w:val="List Bullet 3"/>
    <w:basedOn w:val="908"/>
    <w:uiPriority w:val="0"/>
    <w:qFormat/>
    <w:pPr>
      <w:ind w:left="735" w:hanging="735"/>
      <w:tabs>
        <w:tab w:val="left" w:pos="735" w:leader="none"/>
      </w:tabs>
    </w:pPr>
    <w:rPr>
      <w:sz w:val="21"/>
    </w:rPr>
  </w:style>
  <w:style w:type="paragraph" w:styleId="937">
    <w:name w:val="Body Text"/>
    <w:basedOn w:val="908"/>
    <w:next w:val="927"/>
    <w:link w:val="1535"/>
    <w:uiPriority w:val="0"/>
    <w:unhideWhenUsed/>
    <w:qFormat/>
    <w:rPr>
      <w:rFonts w:ascii="楷体_GB2312" w:eastAsia="楷体_GB2312"/>
      <w:b/>
      <w:bCs/>
      <w:sz w:val="28"/>
    </w:rPr>
  </w:style>
  <w:style w:type="paragraph" w:styleId="938">
    <w:name w:val="Body Text Indent"/>
    <w:basedOn w:val="908"/>
    <w:link w:val="1501"/>
    <w:uiPriority w:val="0"/>
    <w:unhideWhenUsed/>
    <w:qFormat/>
    <w:pPr>
      <w:ind w:firstLine="570"/>
    </w:pPr>
    <w:rPr>
      <w:rFonts w:ascii="宋体"/>
      <w:sz w:val="28"/>
    </w:rPr>
  </w:style>
  <w:style w:type="paragraph" w:styleId="939">
    <w:name w:val="List 2"/>
    <w:basedOn w:val="908"/>
    <w:uiPriority w:val="0"/>
    <w:qFormat/>
    <w:pPr>
      <w:ind w:left="100" w:hanging="200"/>
      <w:spacing w:line="420" w:lineRule="exact"/>
    </w:pPr>
    <w:rPr>
      <w:szCs w:val="24"/>
    </w:rPr>
  </w:style>
  <w:style w:type="paragraph" w:styleId="940">
    <w:name w:val="Block Text"/>
    <w:basedOn w:val="908"/>
    <w:uiPriority w:val="0"/>
    <w:qFormat/>
    <w:pPr>
      <w:ind w:left="210" w:right="142" w:firstLine="630"/>
      <w:spacing w:line="240" w:lineRule="atLeast"/>
    </w:pPr>
    <w:rPr>
      <w:rFonts w:ascii="宋体"/>
      <w:sz w:val="21"/>
    </w:rPr>
  </w:style>
  <w:style w:type="paragraph" w:styleId="941">
    <w:name w:val="List Bullet 2"/>
    <w:basedOn w:val="908"/>
    <w:uiPriority w:val="0"/>
    <w:qFormat/>
    <w:pPr>
      <w:ind w:firstLine="479"/>
      <w:spacing w:line="360" w:lineRule="auto"/>
    </w:pPr>
    <w:rPr>
      <w:szCs w:val="24"/>
    </w:rPr>
  </w:style>
  <w:style w:type="paragraph" w:styleId="942">
    <w:name w:val="index 4"/>
    <w:basedOn w:val="908"/>
    <w:next w:val="908"/>
    <w:uiPriority w:val="0"/>
    <w:semiHidden/>
    <w:qFormat/>
    <w:pPr>
      <w:ind w:left="600"/>
    </w:pPr>
    <w:rPr>
      <w:sz w:val="21"/>
      <w:szCs w:val="24"/>
    </w:rPr>
  </w:style>
  <w:style w:type="paragraph" w:styleId="943">
    <w:name w:val="toc 5"/>
    <w:basedOn w:val="908"/>
    <w:next w:val="908"/>
    <w:uiPriority w:val="0"/>
    <w:qFormat/>
    <w:pPr>
      <w:ind w:left="960" w:firstLine="420"/>
      <w:jc w:val="left"/>
      <w:spacing w:line="360" w:lineRule="auto"/>
    </w:pPr>
    <w:rPr>
      <w:color w:val="000000"/>
      <w:sz w:val="18"/>
      <w:szCs w:val="18"/>
    </w:rPr>
  </w:style>
  <w:style w:type="paragraph" w:styleId="944">
    <w:name w:val="toc 3"/>
    <w:basedOn w:val="908"/>
    <w:next w:val="908"/>
    <w:uiPriority w:val="0"/>
    <w:qFormat/>
    <w:pPr>
      <w:ind w:left="480" w:firstLine="420"/>
      <w:jc w:val="left"/>
      <w:spacing w:line="360" w:lineRule="auto"/>
      <w:tabs>
        <w:tab w:val="left" w:pos="1680" w:leader="none"/>
        <w:tab w:val="right" w:pos="8494" w:leader="dot"/>
      </w:tabs>
    </w:pPr>
    <w:rPr>
      <w:iCs/>
      <w:color w:val="000000"/>
    </w:rPr>
  </w:style>
  <w:style w:type="paragraph" w:styleId="945">
    <w:name w:val="Plain Text"/>
    <w:basedOn w:val="908"/>
    <w:link w:val="1554"/>
    <w:uiPriority w:val="99"/>
    <w:unhideWhenUsed/>
    <w:qFormat/>
    <w:rPr>
      <w:rFonts w:ascii="宋体" w:hAnsi="Courier New"/>
    </w:rPr>
  </w:style>
  <w:style w:type="paragraph" w:styleId="946">
    <w:name w:val="toc 8"/>
    <w:basedOn w:val="908"/>
    <w:next w:val="908"/>
    <w:uiPriority w:val="0"/>
    <w:qFormat/>
    <w:pPr>
      <w:ind w:left="1680" w:firstLine="420"/>
      <w:jc w:val="left"/>
      <w:spacing w:line="360" w:lineRule="auto"/>
    </w:pPr>
    <w:rPr>
      <w:color w:val="000000"/>
      <w:sz w:val="18"/>
      <w:szCs w:val="18"/>
    </w:rPr>
  </w:style>
  <w:style w:type="paragraph" w:styleId="947">
    <w:name w:val="index 3"/>
    <w:basedOn w:val="908"/>
    <w:next w:val="908"/>
    <w:uiPriority w:val="0"/>
    <w:semiHidden/>
    <w:qFormat/>
    <w:pPr>
      <w:ind w:left="400"/>
    </w:pPr>
    <w:rPr>
      <w:sz w:val="21"/>
      <w:szCs w:val="24"/>
    </w:rPr>
  </w:style>
  <w:style w:type="paragraph" w:styleId="948">
    <w:name w:val="Date"/>
    <w:basedOn w:val="908"/>
    <w:next w:val="908"/>
    <w:link w:val="1493"/>
    <w:uiPriority w:val="0"/>
    <w:unhideWhenUsed/>
    <w:qFormat/>
    <w:rPr>
      <w:rFonts w:ascii="宋体" w:hAnsi="宋体"/>
    </w:rPr>
  </w:style>
  <w:style w:type="paragraph" w:styleId="949">
    <w:name w:val="Body Text Indent 2"/>
    <w:basedOn w:val="908"/>
    <w:link w:val="1487"/>
    <w:uiPriority w:val="0"/>
    <w:unhideWhenUsed/>
    <w:qFormat/>
    <w:pPr>
      <w:ind w:left="420"/>
      <w:spacing w:after="120" w:line="480" w:lineRule="auto"/>
    </w:pPr>
  </w:style>
  <w:style w:type="paragraph" w:styleId="950">
    <w:name w:val="Balloon Text"/>
    <w:basedOn w:val="908"/>
    <w:link w:val="1600"/>
    <w:uiPriority w:val="0"/>
    <w:qFormat/>
    <w:rPr>
      <w:sz w:val="18"/>
      <w:szCs w:val="18"/>
    </w:rPr>
  </w:style>
  <w:style w:type="paragraph" w:styleId="951">
    <w:name w:val="Footer"/>
    <w:basedOn w:val="908"/>
    <w:link w:val="1488"/>
    <w:uiPriority w:val="99"/>
    <w:unhideWhenUsed/>
    <w:qFormat/>
    <w:pPr>
      <w:jc w:val="left"/>
      <w:tabs>
        <w:tab w:val="center" w:pos="4153" w:leader="none"/>
        <w:tab w:val="right" w:pos="8306" w:leader="none"/>
      </w:tabs>
    </w:pPr>
    <w:rPr>
      <w:sz w:val="18"/>
    </w:rPr>
  </w:style>
  <w:style w:type="paragraph" w:styleId="952">
    <w:name w:val="envelope return"/>
    <w:basedOn w:val="908"/>
    <w:uiPriority w:val="99"/>
    <w:unhideWhenUsed/>
    <w:qFormat/>
    <w:rPr>
      <w:rFonts w:ascii="Arial" w:hAnsi="Arial"/>
    </w:rPr>
  </w:style>
  <w:style w:type="paragraph" w:styleId="953">
    <w:name w:val="Header"/>
    <w:basedOn w:val="908"/>
    <w:link w:val="1593"/>
    <w:uiPriority w:val="99"/>
    <w:unhideWhenUsed/>
    <w:qFormat/>
    <w:pPr>
      <w:jc w:val="center"/>
      <w:tabs>
        <w:tab w:val="center" w:pos="4153" w:leader="none"/>
        <w:tab w:val="right" w:pos="8306" w:leader="none"/>
      </w:tabs>
      <w:pBdr>
        <w:bottom w:val="single" w:color="auto" w:sz="6" w:space="1"/>
      </w:pBdr>
    </w:pPr>
    <w:rPr>
      <w:sz w:val="18"/>
    </w:rPr>
  </w:style>
  <w:style w:type="paragraph" w:styleId="954">
    <w:name w:val="toc 1"/>
    <w:basedOn w:val="908"/>
    <w:next w:val="908"/>
    <w:uiPriority w:val="0"/>
    <w:unhideWhenUsed/>
    <w:qFormat/>
    <w:pPr>
      <w:jc w:val="left"/>
    </w:pPr>
  </w:style>
  <w:style w:type="paragraph" w:styleId="955">
    <w:name w:val="List Continue 4"/>
    <w:basedOn w:val="908"/>
    <w:uiPriority w:val="0"/>
    <w:qFormat/>
    <w:pPr>
      <w:ind w:left="1680" w:firstLine="471"/>
      <w:spacing w:after="120" w:line="420" w:lineRule="exact"/>
    </w:pPr>
    <w:rPr>
      <w:szCs w:val="24"/>
    </w:rPr>
  </w:style>
  <w:style w:type="paragraph" w:styleId="956">
    <w:name w:val="toc 4"/>
    <w:basedOn w:val="908"/>
    <w:next w:val="908"/>
    <w:uiPriority w:val="0"/>
    <w:qFormat/>
    <w:pPr>
      <w:ind w:left="1260"/>
    </w:pPr>
    <w:rPr>
      <w:sz w:val="21"/>
    </w:rPr>
  </w:style>
  <w:style w:type="paragraph" w:styleId="957">
    <w:name w:val="index heading"/>
    <w:basedOn w:val="908"/>
    <w:next w:val="958"/>
    <w:uiPriority w:val="0"/>
    <w:semiHidden/>
    <w:qFormat/>
    <w:rPr>
      <w:sz w:val="21"/>
      <w:szCs w:val="24"/>
    </w:rPr>
  </w:style>
  <w:style w:type="paragraph" w:styleId="958">
    <w:name w:val="index 1"/>
    <w:basedOn w:val="908"/>
    <w:next w:val="908"/>
    <w:uiPriority w:val="0"/>
    <w:semiHidden/>
    <w:qFormat/>
    <w:rPr>
      <w:rFonts w:ascii="宋体" w:hAnsi="宋体"/>
      <w:sz w:val="10"/>
      <w:szCs w:val="24"/>
    </w:rPr>
  </w:style>
  <w:style w:type="paragraph" w:styleId="959">
    <w:name w:val="Subtitle"/>
    <w:basedOn w:val="908"/>
    <w:link w:val="1578"/>
    <w:uiPriority w:val="11"/>
    <w:qFormat/>
    <w:pPr>
      <w:jc w:val="center"/>
      <w:spacing w:before="240" w:after="60" w:line="312" w:lineRule="auto"/>
      <w:outlineLvl w:val="1"/>
    </w:pPr>
    <w:rPr>
      <w:rFonts w:ascii="Arial" w:hAnsi="Arial" w:cs="Arial"/>
      <w:b/>
      <w:bCs/>
      <w:sz w:val="32"/>
      <w:szCs w:val="32"/>
    </w:rPr>
  </w:style>
  <w:style w:type="paragraph" w:styleId="960">
    <w:name w:val="List"/>
    <w:basedOn w:val="908"/>
    <w:uiPriority w:val="0"/>
    <w:qFormat/>
    <w:pPr>
      <w:ind w:left="200" w:hanging="200"/>
      <w:jc w:val="left"/>
      <w:widowControl/>
    </w:pPr>
    <w:rPr>
      <w:sz w:val="20"/>
    </w:rPr>
  </w:style>
  <w:style w:type="paragraph" w:styleId="961">
    <w:name w:val="toc 6"/>
    <w:basedOn w:val="908"/>
    <w:next w:val="908"/>
    <w:uiPriority w:val="0"/>
    <w:qFormat/>
    <w:pPr>
      <w:ind w:left="1200" w:firstLine="420"/>
      <w:jc w:val="left"/>
      <w:spacing w:line="360" w:lineRule="auto"/>
    </w:pPr>
    <w:rPr>
      <w:color w:val="000000"/>
      <w:sz w:val="18"/>
      <w:szCs w:val="18"/>
    </w:rPr>
  </w:style>
  <w:style w:type="paragraph" w:styleId="962">
    <w:name w:val="List 5"/>
    <w:basedOn w:val="908"/>
    <w:uiPriority w:val="0"/>
    <w:qFormat/>
    <w:pPr>
      <w:ind w:left="100" w:hanging="200"/>
      <w:spacing w:line="420" w:lineRule="exact"/>
    </w:pPr>
    <w:rPr>
      <w:szCs w:val="24"/>
    </w:rPr>
  </w:style>
  <w:style w:type="paragraph" w:styleId="963">
    <w:name w:val="Body Text Indent 3"/>
    <w:basedOn w:val="908"/>
    <w:link w:val="1548"/>
    <w:uiPriority w:val="0"/>
    <w:qFormat/>
    <w:pPr>
      <w:ind w:left="420"/>
      <w:spacing w:after="120"/>
    </w:pPr>
    <w:rPr>
      <w:sz w:val="16"/>
      <w:szCs w:val="16"/>
    </w:rPr>
  </w:style>
  <w:style w:type="paragraph" w:styleId="964">
    <w:name w:val="index 7"/>
    <w:basedOn w:val="908"/>
    <w:next w:val="908"/>
    <w:uiPriority w:val="0"/>
    <w:semiHidden/>
    <w:qFormat/>
    <w:pPr>
      <w:ind w:left="1200"/>
    </w:pPr>
    <w:rPr>
      <w:sz w:val="21"/>
      <w:szCs w:val="24"/>
    </w:rPr>
  </w:style>
  <w:style w:type="paragraph" w:styleId="965">
    <w:name w:val="index 9"/>
    <w:basedOn w:val="908"/>
    <w:next w:val="908"/>
    <w:uiPriority w:val="0"/>
    <w:semiHidden/>
    <w:qFormat/>
    <w:pPr>
      <w:ind w:left="1600"/>
    </w:pPr>
    <w:rPr>
      <w:sz w:val="21"/>
      <w:szCs w:val="24"/>
    </w:rPr>
  </w:style>
  <w:style w:type="paragraph" w:styleId="966">
    <w:name w:val="toc 2"/>
    <w:basedOn w:val="908"/>
    <w:next w:val="908"/>
    <w:uiPriority w:val="0"/>
    <w:unhideWhenUsed/>
    <w:qFormat/>
    <w:pPr>
      <w:ind w:left="420"/>
    </w:pPr>
  </w:style>
  <w:style w:type="paragraph" w:styleId="967">
    <w:name w:val="toc 9"/>
    <w:basedOn w:val="908"/>
    <w:next w:val="908"/>
    <w:uiPriority w:val="0"/>
    <w:qFormat/>
    <w:pPr>
      <w:ind w:left="3360"/>
    </w:pPr>
  </w:style>
  <w:style w:type="paragraph" w:styleId="968">
    <w:name w:val="Body Text 2"/>
    <w:basedOn w:val="908"/>
    <w:link w:val="1591"/>
    <w:uiPriority w:val="0"/>
    <w:qFormat/>
    <w:pPr>
      <w:spacing w:line="360" w:lineRule="auto"/>
    </w:pPr>
    <w:rPr>
      <w:color w:val="ff0000"/>
      <w:sz w:val="21"/>
    </w:rPr>
  </w:style>
  <w:style w:type="paragraph" w:styleId="969">
    <w:name w:val="List 4"/>
    <w:basedOn w:val="908"/>
    <w:uiPriority w:val="0"/>
    <w:semiHidden/>
    <w:qFormat/>
    <w:pPr>
      <w:ind w:left="100" w:hanging="200"/>
      <w:spacing w:line="420" w:lineRule="exact"/>
    </w:pPr>
    <w:rPr>
      <w:szCs w:val="24"/>
    </w:rPr>
  </w:style>
  <w:style w:type="paragraph" w:styleId="970">
    <w:name w:val="List Continue 2"/>
    <w:basedOn w:val="908"/>
    <w:uiPriority w:val="0"/>
    <w:qFormat/>
    <w:pPr>
      <w:ind w:left="840" w:firstLine="471"/>
      <w:spacing w:after="120" w:line="420" w:lineRule="exact"/>
    </w:pPr>
    <w:rPr>
      <w:szCs w:val="24"/>
    </w:rPr>
  </w:style>
  <w:style w:type="paragraph" w:styleId="971">
    <w:name w:val="HTML Preformatted"/>
    <w:basedOn w:val="908"/>
    <w:link w:val="160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72">
    <w:name w:val="Normal (Web)"/>
    <w:basedOn w:val="908"/>
    <w:uiPriority w:val="99"/>
    <w:unhideWhenUsed/>
    <w:qFormat/>
    <w:pPr>
      <w:jc w:val="left"/>
      <w:spacing w:before="100" w:beforeAutospacing="1" w:after="100" w:afterAutospacing="1"/>
      <w:widowControl/>
    </w:pPr>
    <w:rPr>
      <w:rFonts w:ascii="宋体" w:hAnsi="宋体" w:cs="宋体"/>
    </w:rPr>
  </w:style>
  <w:style w:type="paragraph" w:styleId="973">
    <w:name w:val="List Continue 3"/>
    <w:basedOn w:val="908"/>
    <w:uiPriority w:val="0"/>
    <w:qFormat/>
    <w:pPr>
      <w:ind w:left="1260" w:firstLine="471"/>
      <w:spacing w:after="120" w:line="420" w:lineRule="exact"/>
    </w:pPr>
    <w:rPr>
      <w:szCs w:val="24"/>
    </w:rPr>
  </w:style>
  <w:style w:type="paragraph" w:styleId="974">
    <w:name w:val="index 2"/>
    <w:basedOn w:val="908"/>
    <w:next w:val="908"/>
    <w:uiPriority w:val="0"/>
    <w:semiHidden/>
    <w:qFormat/>
    <w:pPr>
      <w:ind w:left="200"/>
    </w:pPr>
    <w:rPr>
      <w:sz w:val="21"/>
      <w:szCs w:val="24"/>
    </w:rPr>
  </w:style>
  <w:style w:type="paragraph" w:styleId="975">
    <w:name w:val="Title"/>
    <w:basedOn w:val="908"/>
    <w:link w:val="1607"/>
    <w:uiPriority w:val="0"/>
    <w:qFormat/>
    <w:pPr>
      <w:ind w:firstLine="628"/>
      <w:jc w:val="center"/>
      <w:spacing w:line="420" w:lineRule="exact"/>
    </w:pPr>
    <w:rPr>
      <w:sz w:val="32"/>
      <w:szCs w:val="32"/>
    </w:rPr>
  </w:style>
  <w:style w:type="paragraph" w:styleId="976">
    <w:name w:val="annotation subject"/>
    <w:basedOn w:val="932"/>
    <w:next w:val="932"/>
    <w:link w:val="1604"/>
    <w:uiPriority w:val="0"/>
    <w:qFormat/>
    <w:rPr>
      <w:b/>
      <w:bCs/>
    </w:rPr>
  </w:style>
  <w:style w:type="paragraph" w:styleId="977">
    <w:name w:val="Body Text First Indent"/>
    <w:basedOn w:val="937"/>
    <w:uiPriority w:val="0"/>
    <w:qFormat/>
    <w:pPr>
      <w:ind w:firstLine="420"/>
      <w:spacing w:after="120" w:line="420" w:lineRule="exact"/>
    </w:pPr>
    <w:rPr>
      <w:rFonts w:ascii="Times New Roman" w:eastAsia="宋体"/>
      <w:b w:val="0"/>
      <w:bCs w:val="0"/>
      <w:sz w:val="24"/>
      <w:szCs w:val="24"/>
    </w:rPr>
  </w:style>
  <w:style w:type="paragraph" w:styleId="978">
    <w:name w:val="Body Text First Indent 2"/>
    <w:basedOn w:val="938"/>
    <w:uiPriority w:val="0"/>
    <w:qFormat/>
    <w:pPr>
      <w:ind w:left="420" w:firstLine="420"/>
      <w:spacing w:after="120"/>
    </w:pPr>
    <w:rPr>
      <w:rFonts w:ascii="Times New Roman"/>
      <w:sz w:val="21"/>
      <w:szCs w:val="24"/>
    </w:rPr>
  </w:style>
  <w:style w:type="table" w:styleId="979">
    <w:name w:val="Table Grid"/>
    <w:basedOn w:val="919"/>
    <w:uiPriority w:val="5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0">
    <w:name w:val="Strong"/>
    <w:uiPriority w:val="0"/>
    <w:qFormat/>
    <w:rPr>
      <w:b/>
      <w:bCs/>
      <w:lang w:eastAsia="zh-CN"/>
    </w:rPr>
  </w:style>
  <w:style w:type="character" w:styleId="981">
    <w:name w:val="page number"/>
    <w:basedOn w:val="918"/>
    <w:uiPriority w:val="0"/>
    <w:unhideWhenUsed/>
    <w:qFormat/>
  </w:style>
  <w:style w:type="character" w:styleId="982">
    <w:name w:val="FollowedHyperlink"/>
    <w:basedOn w:val="918"/>
    <w:uiPriority w:val="99"/>
    <w:qFormat/>
    <w:rPr>
      <w:color w:val="338de6"/>
      <w:u w:val="none"/>
    </w:rPr>
  </w:style>
  <w:style w:type="character" w:styleId="983">
    <w:name w:val="Emphasis"/>
    <w:uiPriority w:val="0"/>
    <w:qFormat/>
    <w:rPr>
      <w:color w:val="cc0033"/>
    </w:rPr>
  </w:style>
  <w:style w:type="character" w:styleId="984">
    <w:name w:val="HTML Definition"/>
    <w:basedOn w:val="918"/>
    <w:uiPriority w:val="0"/>
    <w:qFormat/>
  </w:style>
  <w:style w:type="character" w:styleId="985">
    <w:name w:val="HTML Typewriter"/>
    <w:uiPriority w:val="0"/>
    <w:qFormat/>
    <w:rPr>
      <w:rFonts w:ascii="黑体" w:hAnsi="Courier New" w:eastAsia="黑体" w:cs="Courier New"/>
      <w:sz w:val="14"/>
      <w:szCs w:val="14"/>
    </w:rPr>
  </w:style>
  <w:style w:type="character" w:styleId="986">
    <w:name w:val="HTML Variable"/>
    <w:basedOn w:val="918"/>
    <w:uiPriority w:val="0"/>
    <w:qFormat/>
    <w:rPr>
      <w:u w:val="single"/>
    </w:rPr>
  </w:style>
  <w:style w:type="character" w:styleId="987">
    <w:name w:val="Hyperlink"/>
    <w:basedOn w:val="918"/>
    <w:uiPriority w:val="99"/>
    <w:unhideWhenUsed/>
    <w:qFormat/>
    <w:rPr>
      <w:color w:val="338de6"/>
      <w:u w:val="none"/>
    </w:rPr>
  </w:style>
  <w:style w:type="character" w:styleId="988">
    <w:name w:val="HTML Code"/>
    <w:basedOn w:val="918"/>
    <w:uiPriority w:val="0"/>
    <w:qFormat/>
    <w:rPr>
      <w:rFonts w:ascii="monospace" w:hAnsi="monospace" w:eastAsia="monospace" w:cs="monospace"/>
      <w:sz w:val="21"/>
      <w:szCs w:val="21"/>
    </w:rPr>
  </w:style>
  <w:style w:type="character" w:styleId="989">
    <w:name w:val="annotation reference"/>
    <w:basedOn w:val="918"/>
    <w:uiPriority w:val="0"/>
    <w:qFormat/>
    <w:rPr>
      <w:sz w:val="21"/>
      <w:szCs w:val="21"/>
    </w:rPr>
  </w:style>
  <w:style w:type="character" w:styleId="990">
    <w:name w:val="HTML Cite"/>
    <w:basedOn w:val="918"/>
    <w:uiPriority w:val="0"/>
    <w:qFormat/>
  </w:style>
  <w:style w:type="character" w:styleId="991">
    <w:name w:val="HTML Keyboard"/>
    <w:basedOn w:val="918"/>
    <w:uiPriority w:val="0"/>
    <w:qFormat/>
    <w:rPr>
      <w:rFonts w:hint="default" w:ascii="monospace" w:hAnsi="monospace" w:eastAsia="monospace" w:cs="monospace"/>
      <w:sz w:val="21"/>
      <w:szCs w:val="21"/>
    </w:rPr>
  </w:style>
  <w:style w:type="character" w:styleId="992">
    <w:name w:val="HTML Sample"/>
    <w:basedOn w:val="918"/>
    <w:uiPriority w:val="0"/>
    <w:qFormat/>
    <w:rPr>
      <w:rFonts w:hint="default" w:ascii="monospace" w:hAnsi="monospace" w:eastAsia="monospace" w:cs="monospace"/>
      <w:sz w:val="21"/>
      <w:szCs w:val="21"/>
    </w:rPr>
  </w:style>
  <w:style w:type="paragraph" w:styleId="993" w:customStyle="1">
    <w:name w:val="段"/>
    <w:next w:val="908"/>
    <w:uiPriority w:val="99"/>
    <w:qFormat/>
    <w:pPr>
      <w:ind w:firstLine="200"/>
      <w:jc w:val="both"/>
    </w:pPr>
    <w:rPr>
      <w:rFonts w:ascii="宋体" w:hAnsi="Times New Roman" w:eastAsia="宋体" w:cs="Times New Roman"/>
      <w:sz w:val="21"/>
      <w:lang w:val="en-US" w:eastAsia="zh-CN" w:bidi="ar-SA"/>
    </w:rPr>
  </w:style>
  <w:style w:type="paragraph" w:styleId="994" w:customStyle="1">
    <w:name w:val="一级条标题"/>
    <w:basedOn w:val="995"/>
    <w:next w:val="993"/>
    <w:uiPriority w:val="0"/>
    <w:unhideWhenUsed/>
    <w:qFormat/>
    <w:pPr>
      <w:ind w:left="420"/>
      <w:spacing w:line="240" w:lineRule="auto"/>
      <w:outlineLvl w:val="2"/>
    </w:pPr>
  </w:style>
  <w:style w:type="paragraph" w:styleId="995" w:customStyle="1">
    <w:name w:val="章标题"/>
    <w:next w:val="908"/>
    <w:uiPriority w:val="0"/>
    <w:unhideWhenUsed/>
    <w:qFormat/>
    <w:pPr>
      <w:jc w:val="both"/>
      <w:spacing w:line="360" w:lineRule="auto"/>
      <w:outlineLvl w:val="1"/>
    </w:pPr>
    <w:rPr>
      <w:rFonts w:hint="eastAsia" w:ascii="黑体" w:hAnsi="Times New Roman" w:eastAsia="黑体" w:cs="黑体"/>
      <w:sz w:val="21"/>
      <w:szCs w:val="21"/>
      <w:lang w:val="en-US" w:eastAsia="zh-CN" w:bidi="ar-SA"/>
    </w:rPr>
  </w:style>
  <w:style w:type="paragraph" w:styleId="99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97" w:customStyle="1">
    <w:name w:val="目录 51"/>
    <w:next w:val="908"/>
    <w:uiPriority w:val="0"/>
    <w:qFormat/>
    <w:pPr>
      <w:ind w:left="1275"/>
      <w:jc w:val="both"/>
    </w:pPr>
    <w:rPr>
      <w:rFonts w:ascii="Calibri" w:hAnsi="Calibri" w:eastAsia="宋体" w:cs="Times New Roman"/>
      <w:sz w:val="21"/>
      <w:lang w:val="en-US" w:eastAsia="zh-CN" w:bidi="ar-SA"/>
    </w:rPr>
  </w:style>
  <w:style w:type="paragraph" w:styleId="998" w:customStyle="1">
    <w:name w:val="Char Char Char"/>
    <w:basedOn w:val="908"/>
    <w:uiPriority w:val="0"/>
    <w:qFormat/>
    <w:pPr>
      <w:ind w:left="570" w:hanging="360"/>
      <w:tabs>
        <w:tab w:val="left" w:pos="570" w:leader="none"/>
        <w:tab w:val="left" w:pos="1545" w:leader="none"/>
      </w:tabs>
    </w:pPr>
    <w:rPr>
      <w:sz w:val="21"/>
    </w:rPr>
  </w:style>
  <w:style w:type="paragraph" w:styleId="999" w:customStyle="1">
    <w:name w:val="p16"/>
    <w:basedOn w:val="908"/>
    <w:uiPriority w:val="0"/>
    <w:qFormat/>
    <w:pPr>
      <w:ind w:firstLine="420"/>
      <w:jc w:val="left"/>
      <w:widowControl/>
    </w:pPr>
    <w:rPr>
      <w:szCs w:val="24"/>
    </w:rPr>
  </w:style>
  <w:style w:type="paragraph" w:styleId="1000" w:customStyle="1">
    <w:name w:val="+正文 Char6"/>
    <w:basedOn w:val="908"/>
    <w:uiPriority w:val="0"/>
    <w:qFormat/>
    <w:pPr>
      <w:ind w:firstLine="200"/>
      <w:spacing w:line="360" w:lineRule="auto"/>
    </w:pPr>
    <w:rPr>
      <w:szCs w:val="24"/>
    </w:rPr>
  </w:style>
  <w:style w:type="paragraph" w:styleId="1001" w:customStyle="1">
    <w:name w:val="表格内文字 Char"/>
    <w:basedOn w:val="908"/>
    <w:uiPriority w:val="0"/>
    <w:qFormat/>
    <w:pPr>
      <w:jc w:val="center"/>
      <w:spacing w:before="40" w:after="120" w:line="320" w:lineRule="exact"/>
    </w:pPr>
    <w:rPr>
      <w:spacing w:val="6"/>
    </w:rPr>
  </w:style>
  <w:style w:type="paragraph" w:styleId="1002" w:customStyle="1">
    <w:name w:val="xl93"/>
    <w:basedOn w:val="90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18"/>
      <w:szCs w:val="18"/>
    </w:rPr>
  </w:style>
  <w:style w:type="paragraph" w:styleId="1003" w:customStyle="1">
    <w:name w:val="纯文本1"/>
    <w:basedOn w:val="908"/>
    <w:link w:val="1538"/>
    <w:uiPriority w:val="0"/>
    <w:qFormat/>
    <w:rPr>
      <w:rFonts w:ascii="宋体" w:hAnsi="Courier New" w:eastAsia="楷体_GB2312"/>
      <w:sz w:val="26"/>
    </w:rPr>
  </w:style>
  <w:style w:type="paragraph" w:styleId="1004" w:customStyle="1">
    <w:name w:val="p15"/>
    <w:basedOn w:val="908"/>
    <w:uiPriority w:val="0"/>
    <w:qFormat/>
    <w:pPr>
      <w:ind w:firstLine="420"/>
      <w:jc w:val="left"/>
      <w:widowControl/>
    </w:pPr>
    <w:rPr>
      <w:rFonts w:ascii="Calibri" w:hAnsi="Calibri" w:cs="宋体"/>
      <w:szCs w:val="21"/>
    </w:rPr>
  </w:style>
  <w:style w:type="paragraph" w:styleId="1005" w:customStyle="1">
    <w:name w:val="xl24"/>
    <w:basedOn w:val="908"/>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006" w:customStyle="1">
    <w:name w:val="Char Char Char1 Char Char Char Char"/>
    <w:basedOn w:val="908"/>
    <w:uiPriority w:val="0"/>
    <w:qFormat/>
    <w:pPr>
      <w:jc w:val="left"/>
      <w:spacing w:after="160" w:line="240" w:lineRule="exact"/>
      <w:widowControl/>
    </w:pPr>
    <w:rPr>
      <w:rFonts w:ascii="Verdana" w:hAnsi="Verdana"/>
      <w:sz w:val="20"/>
      <w:lang w:eastAsia="en-US"/>
    </w:rPr>
  </w:style>
  <w:style w:type="paragraph" w:styleId="1007" w:customStyle="1">
    <w:name w:val="1)"/>
    <w:basedOn w:val="908"/>
    <w:uiPriority w:val="0"/>
    <w:semiHidden/>
    <w:qFormat/>
    <w:pPr>
      <w:ind w:left="1814" w:hanging="453"/>
      <w:spacing w:line="264" w:lineRule="auto"/>
      <w:tabs>
        <w:tab w:val="left" w:pos="1814" w:leader="none"/>
      </w:tabs>
    </w:pPr>
    <w:rPr>
      <w:szCs w:val="24"/>
    </w:rPr>
  </w:style>
  <w:style w:type="paragraph" w:styleId="1008" w:customStyle="1">
    <w:name w:val="样式 标题 2 + 楷体_GB2312 段前: 0 磅 段后: 0 磅 行距: 1.5 倍行距"/>
    <w:basedOn w:val="910"/>
    <w:uiPriority w:val="0"/>
    <w:qFormat/>
    <w:pPr>
      <w:ind w:left="850"/>
      <w:jc w:val="center"/>
      <w:keepLines w:val="0"/>
      <w:keepNext w:val="0"/>
      <w:spacing w:before="624" w:after="312" w:line="360" w:lineRule="auto"/>
      <w:widowControl/>
      <w:tabs>
        <w:tab w:val="left" w:pos="1276" w:leader="none"/>
      </w:tabs>
    </w:pPr>
    <w:rPr>
      <w:rFonts w:ascii="楷体_GB2312" w:hAnsi="Arial" w:eastAsia="楷体_GB2312"/>
      <w:sz w:val="28"/>
      <w:szCs w:val="20"/>
    </w:rPr>
  </w:style>
  <w:style w:type="paragraph" w:styleId="1009" w:customStyle="1">
    <w:name w:val="Char Char Char Char Char Char Char Char Char Char1 Char"/>
    <w:basedOn w:val="908"/>
    <w:uiPriority w:val="0"/>
    <w:qFormat/>
    <w:pPr>
      <w:spacing w:line="480" w:lineRule="exact"/>
    </w:pPr>
    <w:rPr>
      <w:szCs w:val="24"/>
    </w:rPr>
  </w:style>
  <w:style w:type="paragraph" w:styleId="1010" w:customStyle="1">
    <w:name w:val="xl4275"/>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11" w:customStyle="1">
    <w:name w:val="菲页(卷)"/>
    <w:basedOn w:val="909"/>
    <w:next w:val="915"/>
    <w:uiPriority w:val="0"/>
    <w:qFormat/>
    <w:pPr>
      <w:ind w:left="432" w:hanging="432"/>
      <w:jc w:val="center"/>
      <w:keepLines w:val="0"/>
      <w:spacing w:line="840" w:lineRule="exact"/>
      <w:widowControl/>
      <w:tabs>
        <w:tab w:val="left" w:pos="432" w:leader="none"/>
      </w:tabs>
      <w:outlineLvl w:val="1"/>
    </w:pPr>
    <w:rPr>
      <w:rFonts w:ascii="黑体" w:eastAsia="黑体"/>
      <w:b w:val="0"/>
      <w:sz w:val="48"/>
    </w:rPr>
  </w:style>
  <w:style w:type="paragraph" w:styleId="1012" w:customStyle="1">
    <w:name w:val="样式 标题 2"/>
    <w:basedOn w:val="910"/>
    <w:uiPriority w:val="0"/>
    <w:semiHidden/>
    <w:qFormat/>
    <w:pPr>
      <w:jc w:val="center"/>
      <w:keepLines w:val="0"/>
      <w:keepNext w:val="0"/>
      <w:spacing w:before="624" w:after="312" w:line="360" w:lineRule="auto"/>
      <w:widowControl/>
      <w:tabs>
        <w:tab w:val="left" w:pos="567" w:leader="none"/>
        <w:tab w:val="left" w:pos="795" w:leader="none"/>
      </w:tabs>
    </w:pPr>
    <w:rPr>
      <w:rFonts w:ascii="Arial" w:hAnsi="Arial" w:eastAsia="黑体" w:cs="Arial"/>
      <w:sz w:val="24"/>
      <w:szCs w:val="24"/>
    </w:rPr>
  </w:style>
  <w:style w:type="paragraph" w:styleId="1013" w:customStyle="1">
    <w:name w:val="xl52"/>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014" w:customStyle="1">
    <w:name w:val="样式 正文缩进 + 首行缩进:  2 字符 Char"/>
    <w:basedOn w:val="927"/>
    <w:uiPriority w:val="0"/>
    <w:qFormat/>
    <w:pPr>
      <w:ind w:firstLine="560"/>
      <w:jc w:val="both"/>
      <w:spacing w:line="360" w:lineRule="auto"/>
      <w:widowControl/>
    </w:pPr>
    <w:rPr>
      <w:rFonts w:cs="宋体"/>
      <w:sz w:val="28"/>
    </w:rPr>
  </w:style>
  <w:style w:type="paragraph" w:styleId="1015" w:customStyle="1">
    <w:name w:val="-正文 Char"/>
    <w:basedOn w:val="908"/>
    <w:uiPriority w:val="0"/>
    <w:qFormat/>
    <w:pPr>
      <w:ind w:firstLine="200"/>
      <w:jc w:val="left"/>
      <w:spacing w:line="360" w:lineRule="auto"/>
      <w:widowControl/>
    </w:pPr>
    <w:rPr>
      <w:rFonts w:ascii="Arial" w:hAnsi="Arial"/>
      <w:szCs w:val="24"/>
    </w:rPr>
  </w:style>
  <w:style w:type="paragraph" w:styleId="1016" w:customStyle="1">
    <w:name w:val="+1、"/>
    <w:basedOn w:val="908"/>
    <w:uiPriority w:val="0"/>
    <w:semiHidden/>
    <w:qFormat/>
    <w:pPr>
      <w:spacing w:line="360" w:lineRule="auto"/>
      <w:tabs>
        <w:tab w:val="left" w:pos="958" w:leader="none"/>
      </w:tabs>
    </w:pPr>
    <w:rPr>
      <w:szCs w:val="28"/>
    </w:rPr>
  </w:style>
  <w:style w:type="paragraph" w:styleId="1017" w:customStyle="1">
    <w:name w:val="03"/>
    <w:basedOn w:val="908"/>
    <w:uiPriority w:val="0"/>
    <w:qFormat/>
    <w:pPr>
      <w:ind w:firstLine="567"/>
      <w:spacing w:line="500" w:lineRule="exact"/>
    </w:pPr>
    <w:rPr>
      <w:spacing w:val="20"/>
      <w:sz w:val="28"/>
    </w:rPr>
  </w:style>
  <w:style w:type="paragraph" w:styleId="1018" w:customStyle="1">
    <w:name w:val="样式 首行缩进:  2 字符"/>
    <w:basedOn w:val="908"/>
    <w:uiPriority w:val="0"/>
    <w:qFormat/>
    <w:pPr>
      <w:ind w:firstLine="480"/>
      <w:spacing w:line="500" w:lineRule="exact"/>
    </w:pPr>
    <w:rPr>
      <w:rFonts w:ascii="宋体" w:hAnsi="宋体" w:cs="宋体"/>
      <w:szCs w:val="24"/>
    </w:rPr>
  </w:style>
  <w:style w:type="paragraph" w:styleId="1019" w:customStyle="1">
    <w:name w:val="xl45"/>
    <w:basedOn w:val="908"/>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Cs w:val="32"/>
    </w:rPr>
  </w:style>
  <w:style w:type="paragraph" w:styleId="1020" w:customStyle="1">
    <w:name w:val="xl77"/>
    <w:basedOn w:val="908"/>
    <w:uiPriority w:val="0"/>
    <w:qFormat/>
    <w:pPr>
      <w:jc w:val="left"/>
      <w:spacing w:before="100" w:beforeAutospacing="1" w:after="100" w:afterAutospacing="1"/>
      <w:widowControl/>
    </w:pPr>
    <w:rPr>
      <w:rFonts w:ascii="楷体" w:hAnsi="楷体" w:eastAsia="楷体" w:cs="宋体"/>
      <w:color w:val="000000"/>
      <w:sz w:val="20"/>
    </w:rPr>
  </w:style>
  <w:style w:type="paragraph" w:styleId="1021" w:customStyle="1">
    <w:name w:val="font5"/>
    <w:basedOn w:val="908"/>
    <w:uiPriority w:val="0"/>
    <w:qFormat/>
    <w:pPr>
      <w:jc w:val="left"/>
      <w:spacing w:before="100" w:beforeAutospacing="1" w:after="100" w:afterAutospacing="1"/>
      <w:widowControl/>
    </w:pPr>
    <w:rPr>
      <w:rFonts w:hint="eastAsia" w:ascii="宋体" w:hAnsi="宋体"/>
      <w:sz w:val="18"/>
      <w:szCs w:val="18"/>
    </w:rPr>
  </w:style>
  <w:style w:type="paragraph" w:styleId="1022" w:customStyle="1">
    <w:name w:val="排列"/>
    <w:basedOn w:val="908"/>
    <w:next w:val="908"/>
    <w:uiPriority w:val="0"/>
    <w:qFormat/>
    <w:pPr>
      <w:ind w:left="1200" w:hanging="720"/>
      <w:spacing w:line="360" w:lineRule="auto"/>
    </w:pPr>
    <w:rPr>
      <w:szCs w:val="21"/>
    </w:rPr>
  </w:style>
  <w:style w:type="paragraph" w:styleId="1023" w:customStyle="1">
    <w:name w:val="正文格式"/>
    <w:basedOn w:val="908"/>
    <w:link w:val="1619"/>
    <w:uiPriority w:val="0"/>
    <w:qFormat/>
    <w:pPr>
      <w:ind w:firstLine="480"/>
      <w:jc w:val="left"/>
      <w:spacing w:before="78" w:after="124" w:line="360" w:lineRule="auto"/>
      <w:widowControl/>
    </w:pPr>
    <w:rPr>
      <w:rFonts w:ascii="宋体" w:hAnsi="宋体"/>
      <w:bCs/>
      <w:color w:val="000000"/>
      <w:szCs w:val="24"/>
    </w:rPr>
  </w:style>
  <w:style w:type="paragraph" w:styleId="1024">
    <w:name w:val="List Paragraph"/>
    <w:basedOn w:val="908"/>
    <w:link w:val="1574"/>
    <w:uiPriority w:val="0"/>
    <w:qFormat/>
    <w:pPr>
      <w:ind w:firstLine="420"/>
    </w:pPr>
    <w:rPr>
      <w:rFonts w:ascii="Calibri" w:hAnsi="Calibri"/>
      <w:sz w:val="21"/>
      <w:szCs w:val="22"/>
    </w:rPr>
  </w:style>
  <w:style w:type="paragraph" w:styleId="1025" w:customStyle="1">
    <w:name w:val="yyn1"/>
    <w:basedOn w:val="1026"/>
    <w:uiPriority w:val="0"/>
    <w:qFormat/>
    <w:pPr>
      <w:ind w:firstLine="0"/>
      <w:tabs>
        <w:tab w:val="left" w:pos="1344" w:leader="none"/>
      </w:tabs>
    </w:pPr>
  </w:style>
  <w:style w:type="paragraph" w:styleId="1026" w:customStyle="1">
    <w:name w:val="yyn"/>
    <w:basedOn w:val="908"/>
    <w:uiPriority w:val="0"/>
    <w:qFormat/>
    <w:pPr>
      <w:ind w:right="562" w:firstLine="576"/>
      <w:keepNext/>
      <w:spacing w:line="360" w:lineRule="auto"/>
      <w:widowControl/>
      <w:tabs>
        <w:tab w:val="left" w:pos="1344" w:leader="none"/>
      </w:tabs>
    </w:pPr>
    <w:rPr>
      <w:rFonts w:ascii="宋体"/>
      <w:color w:val="000000"/>
      <w:spacing w:val="-20"/>
      <w:sz w:val="28"/>
    </w:rPr>
  </w:style>
  <w:style w:type="paragraph" w:styleId="1027" w:customStyle="1">
    <w:name w:val="表格题注"/>
    <w:next w:val="908"/>
    <w:uiPriority w:val="0"/>
    <w:qFormat/>
    <w:pPr>
      <w:ind w:left="3780" w:hanging="420"/>
      <w:jc w:val="center"/>
      <w:keepLines/>
      <w:spacing w:before="312"/>
      <w:tabs>
        <w:tab w:val="left" w:pos="3780" w:leader="none"/>
      </w:tabs>
    </w:pPr>
    <w:rPr>
      <w:rFonts w:ascii="Arial" w:hAnsi="Arial" w:eastAsia="宋体" w:cs="Times New Roman"/>
      <w:sz w:val="18"/>
      <w:szCs w:val="18"/>
      <w:lang w:val="en-US" w:eastAsia="zh-CN" w:bidi="ar-SA"/>
    </w:rPr>
  </w:style>
  <w:style w:type="paragraph" w:styleId="1028" w:customStyle="1">
    <w:name w:val="font0"/>
    <w:basedOn w:val="908"/>
    <w:uiPriority w:val="0"/>
    <w:qFormat/>
    <w:pPr>
      <w:jc w:val="left"/>
      <w:spacing w:before="100" w:beforeAutospacing="1" w:after="100" w:afterAutospacing="1"/>
      <w:widowControl/>
    </w:pPr>
    <w:rPr>
      <w:szCs w:val="24"/>
    </w:rPr>
  </w:style>
  <w:style w:type="paragraph" w:styleId="1029" w:customStyle="1">
    <w:name w:val="_Style 244"/>
    <w:next w:val="908"/>
    <w:uiPriority w:val="99"/>
    <w:unhideWhenUsed/>
    <w:qFormat/>
    <w:rPr>
      <w:rFonts w:ascii="Times New Roman" w:hAnsi="Times New Roman" w:eastAsia="宋体" w:cs="Times New Roman"/>
      <w:sz w:val="24"/>
      <w:szCs w:val="24"/>
      <w:lang w:val="en-US" w:eastAsia="zh-CN" w:bidi="ar-SA"/>
    </w:rPr>
  </w:style>
  <w:style w:type="paragraph" w:styleId="1030" w:customStyle="1">
    <w:name w:val="样式 标题2 zzj"/>
    <w:basedOn w:val="910"/>
    <w:uiPriority w:val="0"/>
    <w:qFormat/>
    <w:pPr>
      <w:spacing w:before="120" w:after="120" w:line="520" w:lineRule="atLeast"/>
    </w:pPr>
    <w:rPr>
      <w:rFonts w:ascii="Times New Roman" w:hAnsi="Times New Roman"/>
      <w:bCs w:val="0"/>
      <w:sz w:val="28"/>
      <w:szCs w:val="24"/>
    </w:rPr>
  </w:style>
  <w:style w:type="paragraph" w:styleId="1031" w:customStyle="1">
    <w:name w:val="xl4266"/>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32" w:customStyle="1">
    <w:name w:val="I.1"/>
    <w:basedOn w:val="908"/>
    <w:uiPriority w:val="0"/>
    <w:qFormat/>
    <w:pPr>
      <w:spacing w:line="280" w:lineRule="atLeast"/>
      <w:widowControl/>
      <w:tabs>
        <w:tab w:val="left" w:pos="-1440" w:leader="none"/>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s>
    </w:pPr>
    <w:rPr>
      <w:rFonts w:ascii="仿宋体" w:hAnsi="Tahoma" w:eastAsia="仿宋体"/>
      <w:b/>
      <w:bCs/>
      <w:color w:val="0000ff"/>
      <w:spacing w:val="26"/>
      <w:sz w:val="20"/>
      <w:lang w:val="en-GB"/>
    </w:rPr>
  </w:style>
  <w:style w:type="paragraph" w:styleId="1033" w:customStyle="1">
    <w:name w:val="+正文 Char Char Char5"/>
    <w:basedOn w:val="908"/>
    <w:uiPriority w:val="0"/>
    <w:qFormat/>
    <w:pPr>
      <w:ind w:firstLine="200"/>
      <w:spacing w:line="360" w:lineRule="auto"/>
    </w:pPr>
    <w:rPr>
      <w:szCs w:val="24"/>
    </w:rPr>
  </w:style>
  <w:style w:type="paragraph" w:styleId="1034" w:customStyle="1">
    <w:name w:val="++标题4"/>
    <w:basedOn w:val="912"/>
    <w:uiPriority w:val="0"/>
    <w:semiHidden/>
    <w:qFormat/>
    <w:pPr>
      <w:spacing w:before="0" w:after="0" w:line="360" w:lineRule="auto"/>
      <w:outlineLvl w:val="4"/>
    </w:pPr>
    <w:rPr>
      <w:rFonts w:ascii="Times New Roman" w:hAnsi="Times New Roman" w:eastAsia="宋体"/>
      <w:sz w:val="21"/>
    </w:rPr>
  </w:style>
  <w:style w:type="paragraph" w:styleId="1035" w:customStyle="1">
    <w:name w:val="样式 标题 2节 + Times New Roman 四号 行距: 1.5 倍行距"/>
    <w:basedOn w:val="910"/>
    <w:uiPriority w:val="0"/>
    <w:semiHidden/>
    <w:qFormat/>
    <w:pPr>
      <w:ind w:left="576"/>
      <w:jc w:val="center"/>
      <w:spacing w:line="360" w:lineRule="auto"/>
      <w:widowControl/>
      <w:tabs>
        <w:tab w:val="left" w:pos="360" w:leader="none"/>
      </w:tabs>
    </w:pPr>
    <w:rPr>
      <w:rFonts w:ascii="Times New Roman" w:hAnsi="Times New Roman" w:eastAsia="黑体"/>
      <w:sz w:val="28"/>
      <w:szCs w:val="20"/>
    </w:rPr>
  </w:style>
  <w:style w:type="paragraph" w:styleId="1036" w:customStyle="1">
    <w:name w:val="+●"/>
    <w:basedOn w:val="908"/>
    <w:uiPriority w:val="0"/>
    <w:qFormat/>
    <w:pPr>
      <w:ind w:firstLine="480"/>
      <w:spacing w:line="360" w:lineRule="auto"/>
      <w:tabs>
        <w:tab w:val="left" w:pos="958" w:leader="none"/>
        <w:tab w:val="left" w:pos="1260" w:leader="none"/>
      </w:tabs>
    </w:pPr>
    <w:rPr>
      <w:szCs w:val="28"/>
    </w:rPr>
  </w:style>
  <w:style w:type="paragraph" w:styleId="1037" w:customStyle="1">
    <w:name w:val="xl73"/>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38" w:customStyle="1">
    <w:name w:val="正文文本 21"/>
    <w:basedOn w:val="908"/>
    <w:uiPriority w:val="0"/>
    <w:qFormat/>
    <w:pPr>
      <w:ind w:firstLine="560"/>
      <w:spacing w:line="240" w:lineRule="atLeast"/>
    </w:pPr>
    <w:rPr>
      <w:sz w:val="28"/>
    </w:rPr>
  </w:style>
  <w:style w:type="paragraph" w:styleId="1039" w:customStyle="1">
    <w:name w:val="xl4243"/>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40" w:customStyle="1">
    <w:name w:val="哈哈表格"/>
    <w:basedOn w:val="908"/>
    <w:uiPriority w:val="0"/>
    <w:qFormat/>
    <w:pPr>
      <w:spacing w:line="360" w:lineRule="auto"/>
    </w:pPr>
    <w:rPr>
      <w:rFonts w:ascii="宋体" w:hAnsi="宋体"/>
      <w:sz w:val="32"/>
    </w:rPr>
  </w:style>
  <w:style w:type="paragraph" w:styleId="1041" w:customStyle="1">
    <w:name w:val="小标题4"/>
    <w:basedOn w:val="908"/>
    <w:next w:val="1042"/>
    <w:uiPriority w:val="0"/>
    <w:qFormat/>
    <w:pPr>
      <w:ind w:left="567"/>
      <w:spacing w:after="120" w:line="300" w:lineRule="auto"/>
      <w:tabs>
        <w:tab w:val="left" w:pos="927" w:leader="none"/>
      </w:tabs>
    </w:pPr>
    <w:rPr>
      <w:rFonts w:ascii="宋体" w:cs="Arial"/>
      <w:b/>
      <w:bCs/>
      <w:i/>
      <w:iCs/>
      <w:color w:val="000000"/>
      <w:szCs w:val="21"/>
    </w:rPr>
  </w:style>
  <w:style w:type="paragraph" w:styleId="1042" w:customStyle="1">
    <w:name w:val="标书正文"/>
    <w:basedOn w:val="908"/>
    <w:uiPriority w:val="0"/>
    <w:qFormat/>
    <w:pPr>
      <w:ind w:left="357" w:firstLine="560"/>
      <w:spacing w:after="60" w:line="360" w:lineRule="auto"/>
    </w:pPr>
    <w:rPr>
      <w:rFonts w:ascii="Arial" w:hAnsi="Arial" w:cs="Arial"/>
      <w:color w:val="000000"/>
      <w:sz w:val="28"/>
      <w:szCs w:val="24"/>
    </w:rPr>
  </w:style>
  <w:style w:type="paragraph" w:styleId="1043" w:customStyle="1">
    <w:name w:val="Char Char Char Char Char Char"/>
    <w:basedOn w:val="908"/>
    <w:uiPriority w:val="0"/>
    <w:qFormat/>
    <w:rPr>
      <w:rFonts w:ascii="Tahoma" w:hAnsi="Tahoma"/>
    </w:rPr>
  </w:style>
  <w:style w:type="paragraph" w:styleId="1044" w:customStyle="1">
    <w:name w:val="项目1"/>
    <w:basedOn w:val="930"/>
    <w:uiPriority w:val="0"/>
    <w:qFormat/>
    <w:pPr>
      <w:ind w:left="420" w:right="240" w:hanging="420"/>
      <w:spacing w:before="0" w:beforeAutospacing="0" w:after="0" w:afterAutospacing="0" w:line="360" w:lineRule="auto"/>
      <w:tabs>
        <w:tab w:val="clear" w:pos="360" w:leader="none"/>
        <w:tab w:val="left" w:pos="420" w:leader="none"/>
      </w:tabs>
    </w:pPr>
    <w:rPr>
      <w:rFonts w:cs="Arial"/>
      <w:b w:val="0"/>
      <w:bCs/>
      <w:color w:val="000000"/>
      <w:sz w:val="24"/>
    </w:rPr>
  </w:style>
  <w:style w:type="paragraph" w:styleId="1045" w:customStyle="1">
    <w:name w:val="xl4279"/>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46" w:customStyle="1">
    <w:name w:val="+a."/>
    <w:basedOn w:val="908"/>
    <w:uiPriority w:val="0"/>
    <w:semiHidden/>
    <w:qFormat/>
    <w:pPr>
      <w:spacing w:line="360" w:lineRule="auto"/>
      <w:tabs>
        <w:tab w:val="left" w:pos="958" w:leader="none"/>
      </w:tabs>
    </w:pPr>
    <w:rPr>
      <w:szCs w:val="28"/>
    </w:rPr>
  </w:style>
  <w:style w:type="paragraph" w:styleId="1047" w:customStyle="1">
    <w:name w:val="++标题2"/>
    <w:basedOn w:val="910"/>
    <w:uiPriority w:val="0"/>
    <w:semiHidden/>
    <w:qFormat/>
    <w:pPr>
      <w:jc w:val="center"/>
      <w:keepLines w:val="0"/>
      <w:spacing w:before="156" w:after="312" w:line="360" w:lineRule="auto"/>
      <w:widowControl/>
      <w:outlineLvl w:val="2"/>
    </w:pPr>
    <w:rPr>
      <w:rFonts w:ascii="Times New Roman" w:hAnsi="Times New Roman"/>
      <w:sz w:val="24"/>
      <w:szCs w:val="28"/>
    </w:rPr>
  </w:style>
  <w:style w:type="paragraph" w:styleId="1048" w:customStyle="1">
    <w:name w:val="a6"/>
    <w:basedOn w:val="908"/>
    <w:uiPriority w:val="0"/>
    <w:qFormat/>
    <w:pPr>
      <w:jc w:val="left"/>
      <w:spacing w:before="100" w:beforeAutospacing="1" w:after="100" w:afterAutospacing="1"/>
      <w:widowControl/>
    </w:pPr>
    <w:rPr>
      <w:rFonts w:ascii="宋体" w:hAnsi="宋体" w:cs="宋体"/>
      <w:szCs w:val="24"/>
    </w:rPr>
  </w:style>
  <w:style w:type="paragraph" w:styleId="1049" w:customStyle="1">
    <w:name w:val="样式 标题 6 + 宋体"/>
    <w:basedOn w:val="914"/>
    <w:uiPriority w:val="0"/>
    <w:qFormat/>
    <w:pPr>
      <w:keepLines w:val="0"/>
      <w:keepNext w:val="0"/>
      <w:spacing w:before="60" w:after="60" w:line="360" w:lineRule="auto"/>
    </w:pPr>
    <w:rPr>
      <w:rFonts w:ascii="宋体" w:hAnsi="宋体" w:eastAsia="宋体"/>
      <w:b w:val="0"/>
      <w:bCs w:val="0"/>
    </w:rPr>
  </w:style>
  <w:style w:type="paragraph" w:styleId="1050" w:customStyle="1">
    <w:name w:val="定货2"/>
    <w:uiPriority w:val="0"/>
    <w:qFormat/>
    <w:pPr>
      <w:jc w:val="both"/>
      <w:spacing w:line="230" w:lineRule="atLeast"/>
      <w:widowControl w:val="off"/>
    </w:pPr>
    <w:rPr>
      <w:rFonts w:ascii="宋体" w:hAnsi="Times New Roman" w:eastAsia="宋体" w:cs="Times New Roman"/>
      <w:sz w:val="18"/>
      <w:szCs w:val="18"/>
      <w:lang w:val="en-US" w:eastAsia="zh-CN" w:bidi="ar-SA"/>
    </w:rPr>
  </w:style>
  <w:style w:type="paragraph" w:styleId="1051" w:customStyle="1">
    <w:name w:val="font11"/>
    <w:basedOn w:val="908"/>
    <w:uiPriority w:val="0"/>
    <w:qFormat/>
    <w:pPr>
      <w:jc w:val="left"/>
      <w:spacing w:before="100" w:beforeAutospacing="1" w:after="100" w:afterAutospacing="1"/>
      <w:widowControl/>
    </w:pPr>
    <w:rPr>
      <w:rFonts w:ascii="仿宋" w:hAnsi="仿宋" w:eastAsia="仿宋" w:cs="宋体"/>
      <w:sz w:val="18"/>
      <w:szCs w:val="18"/>
    </w:rPr>
  </w:style>
  <w:style w:type="paragraph" w:styleId="1052" w:customStyle="1">
    <w:name w:val="仪表参数"/>
    <w:basedOn w:val="1042"/>
    <w:uiPriority w:val="0"/>
    <w:qFormat/>
    <w:pPr>
      <w:ind w:left="1094" w:right="210" w:hanging="425"/>
      <w:jc w:val="left"/>
      <w:spacing w:after="120"/>
      <w:tabs>
        <w:tab w:val="left" w:pos="1080" w:leader="none"/>
        <w:tab w:val="left" w:pos="3960" w:leader="none"/>
        <w:tab w:val="left" w:pos="4860" w:leader="none"/>
      </w:tabs>
    </w:pPr>
    <w:rPr>
      <w:szCs w:val="21"/>
    </w:rPr>
  </w:style>
  <w:style w:type="paragraph" w:styleId="1053" w:customStyle="1">
    <w:name w:val="样式 Arial 小四 首行缩进:  0.85 厘米 行距: 1.5 倍行距"/>
    <w:basedOn w:val="908"/>
    <w:uiPriority w:val="0"/>
    <w:qFormat/>
    <w:pPr>
      <w:ind w:firstLine="480"/>
      <w:spacing w:line="360" w:lineRule="auto"/>
    </w:pPr>
    <w:rPr>
      <w:rFonts w:ascii="楷体_GB2312" w:hAnsi="Arial"/>
    </w:rPr>
  </w:style>
  <w:style w:type="paragraph" w:styleId="1054" w:customStyle="1">
    <w:name w:val="正文一"/>
    <w:basedOn w:val="908"/>
    <w:link w:val="1606"/>
    <w:uiPriority w:val="0"/>
    <w:qFormat/>
    <w:pPr>
      <w:ind w:firstLine="561"/>
      <w:jc w:val="left"/>
      <w:spacing w:line="360" w:lineRule="auto"/>
    </w:pPr>
    <w:rPr>
      <w:rFonts w:ascii="仿宋_GB2312" w:eastAsia="仿宋_GB2312"/>
      <w:sz w:val="30"/>
      <w:szCs w:val="30"/>
    </w:rPr>
  </w:style>
  <w:style w:type="paragraph" w:styleId="1055" w:customStyle="1">
    <w:name w:val="xl48"/>
    <w:basedOn w:val="908"/>
    <w:uiPriority w:val="0"/>
    <w:qFormat/>
    <w:pPr>
      <w:jc w:val="center"/>
      <w:spacing w:before="100" w:beforeAutospacing="1" w:after="100" w:afterAutospacing="1"/>
      <w:shd w:val="clear" w:color="auto" w:fill="ffff00"/>
      <w:widowControl/>
      <w:pBdr>
        <w:top w:val="single" w:color="auto" w:sz="8" w:space="0"/>
        <w:left w:val="single" w:color="auto" w:sz="4" w:space="0"/>
        <w:bottom w:val="single" w:color="auto" w:sz="4" w:space="0"/>
        <w:right w:val="single" w:color="auto" w:sz="4" w:space="0"/>
      </w:pBdr>
    </w:pPr>
    <w:rPr>
      <w:rFonts w:ascii="宋体" w:hAnsi="宋体"/>
      <w:szCs w:val="32"/>
    </w:rPr>
  </w:style>
  <w:style w:type="paragraph" w:styleId="1056" w:customStyle="1">
    <w:name w:val="xl34"/>
    <w:basedOn w:val="908"/>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057" w:customStyle="1">
    <w:name w:val="样式 仿宋_GB2312 小三 行距: 固定值 25 磅"/>
    <w:basedOn w:val="908"/>
    <w:uiPriority w:val="0"/>
    <w:qFormat/>
    <w:pPr>
      <w:spacing w:line="500" w:lineRule="exact"/>
    </w:pPr>
    <w:rPr>
      <w:rFonts w:ascii="仿宋_GB2312" w:eastAsia="仿宋_GB2312" w:cs="宋体"/>
      <w:sz w:val="28"/>
    </w:rPr>
  </w:style>
  <w:style w:type="paragraph" w:styleId="1058" w:customStyle="1">
    <w:name w:val="正文文字3"/>
    <w:basedOn w:val="937"/>
    <w:uiPriority w:val="0"/>
    <w:qFormat/>
    <w:pPr>
      <w:ind w:left="72" w:right="72"/>
      <w:spacing w:line="360" w:lineRule="atLeast"/>
    </w:pPr>
    <w:rPr>
      <w:rFonts w:ascii="Times New Roman" w:eastAsia="宋体"/>
      <w:b w:val="0"/>
      <w:bCs w:val="0"/>
      <w:sz w:val="21"/>
    </w:rPr>
  </w:style>
  <w:style w:type="paragraph" w:styleId="1059" w:customStyle="1">
    <w:name w:val="xl128"/>
    <w:basedOn w:val="908"/>
    <w:uiPriority w:val="0"/>
    <w:qFormat/>
    <w:pPr>
      <w:jc w:val="left"/>
      <w:spacing w:before="100" w:beforeAutospacing="1" w:after="100" w:afterAutospacing="1"/>
      <w:widowControl/>
      <w:pBdr>
        <w:left w:val="single" w:color="auto" w:sz="4" w:space="0"/>
        <w:bottom w:val="single" w:color="auto" w:sz="4" w:space="0"/>
        <w:right w:val="single" w:color="auto" w:sz="8" w:space="0"/>
      </w:pBdr>
    </w:pPr>
    <w:rPr>
      <w:rFonts w:ascii="仿宋" w:hAnsi="仿宋" w:eastAsia="仿宋" w:cs="宋体"/>
      <w:b/>
      <w:bCs/>
      <w:color w:val="000000"/>
      <w:sz w:val="18"/>
      <w:szCs w:val="18"/>
    </w:rPr>
  </w:style>
  <w:style w:type="paragraph" w:styleId="1060" w:customStyle="1">
    <w:name w:val="Char Char Char Char Char Char1 Char Char Char Char Char Char Char"/>
    <w:basedOn w:val="908"/>
    <w:uiPriority w:val="0"/>
    <w:qFormat/>
    <w:pPr>
      <w:jc w:val="left"/>
      <w:spacing w:after="160" w:line="240" w:lineRule="exact"/>
      <w:widowControl/>
    </w:pPr>
    <w:rPr>
      <w:rFonts w:ascii="Verdana" w:hAnsi="Verdana"/>
      <w:sz w:val="20"/>
      <w:lang w:eastAsia="en-US"/>
    </w:rPr>
  </w:style>
  <w:style w:type="paragraph" w:styleId="1061" w:customStyle="1">
    <w:name w:val="样式7"/>
    <w:basedOn w:val="1062"/>
    <w:uiPriority w:val="0"/>
    <w:qFormat/>
  </w:style>
  <w:style w:type="paragraph" w:styleId="1062" w:customStyle="1">
    <w:name w:val="样式 标题 3"/>
    <w:basedOn w:val="911"/>
    <w:uiPriority w:val="0"/>
    <w:semiHidden/>
    <w:qFormat/>
    <w:pPr>
      <w:keepLines w:val="0"/>
      <w:keepNext w:val="0"/>
      <w:spacing w:before="0" w:after="0" w:line="360" w:lineRule="auto"/>
      <w:outlineLvl w:val="9"/>
    </w:pPr>
    <w:rPr>
      <w:rFonts w:ascii="Arial" w:hAnsi="Arial" w:eastAsia="黑体" w:cs="Arial"/>
      <w:sz w:val="21"/>
      <w:szCs w:val="21"/>
    </w:rPr>
  </w:style>
  <w:style w:type="paragraph" w:styleId="1063" w:customStyle="1">
    <w:name w:val="Char Char Char Char Char Char Char Char Char"/>
    <w:basedOn w:val="908"/>
    <w:uiPriority w:val="0"/>
    <w:qFormat/>
    <w:pPr>
      <w:jc w:val="left"/>
      <w:spacing w:after="160" w:line="240" w:lineRule="exact"/>
      <w:widowControl/>
    </w:pPr>
    <w:rPr>
      <w:rFonts w:ascii="Verdana" w:hAnsi="Verdana"/>
      <w:sz w:val="20"/>
      <w:lang w:eastAsia="en-US"/>
    </w:rPr>
  </w:style>
  <w:style w:type="paragraph" w:styleId="1064" w:customStyle="1">
    <w:name w:val="正文2"/>
    <w:basedOn w:val="908"/>
    <w:uiPriority w:val="0"/>
    <w:qFormat/>
    <w:pPr>
      <w:ind w:firstLine="200"/>
      <w:jc w:val="left"/>
      <w:spacing w:after="160" w:line="360" w:lineRule="auto"/>
      <w:widowControl/>
    </w:pPr>
    <w:rPr>
      <w:rFonts w:ascii="Verdana" w:hAnsi="Verdana" w:eastAsia="黑体"/>
      <w:sz w:val="21"/>
      <w:lang w:eastAsia="en-US"/>
    </w:rPr>
  </w:style>
  <w:style w:type="paragraph" w:styleId="1065" w:customStyle="1">
    <w:name w:val="c"/>
    <w:basedOn w:val="908"/>
    <w:uiPriority w:val="0"/>
    <w:qFormat/>
    <w:pPr>
      <w:jc w:val="left"/>
      <w:spacing w:before="100" w:beforeAutospacing="1" w:after="100" w:afterAutospacing="1" w:line="345" w:lineRule="atLeast"/>
      <w:widowControl/>
    </w:pPr>
    <w:rPr>
      <w:rFonts w:ascii="ˎ̥" w:hAnsi="ˎ̥"/>
      <w:color w:val="5a5a5a"/>
      <w:sz w:val="18"/>
      <w:szCs w:val="18"/>
    </w:rPr>
  </w:style>
  <w:style w:type="paragraph" w:styleId="1066" w:customStyle="1">
    <w:name w:val="样式SZA"/>
    <w:basedOn w:val="937"/>
    <w:uiPriority w:val="0"/>
    <w:qFormat/>
    <w:pPr>
      <w:ind w:left="660" w:hanging="660"/>
      <w:jc w:val="left"/>
      <w:spacing w:after="220" w:line="220" w:lineRule="atLeast"/>
      <w:widowControl/>
      <w:tabs>
        <w:tab w:val="left" w:pos="660" w:leader="none"/>
      </w:tabs>
    </w:pPr>
    <w:rPr>
      <w:rFonts w:ascii="Times New Roman" w:eastAsia="宋体"/>
      <w:b w:val="0"/>
      <w:bCs w:val="0"/>
      <w:sz w:val="21"/>
    </w:rPr>
  </w:style>
  <w:style w:type="paragraph" w:styleId="1067" w:customStyle="1">
    <w:name w:val="b-b2"/>
    <w:basedOn w:val="910"/>
    <w:next w:val="908"/>
    <w:uiPriority w:val="0"/>
    <w:qFormat/>
    <w:pPr>
      <w:jc w:val="left"/>
      <w:keepLines w:val="0"/>
      <w:keepNext w:val="0"/>
      <w:spacing w:before="120" w:after="120" w:line="400" w:lineRule="exact"/>
    </w:pPr>
    <w:rPr>
      <w:rFonts w:ascii="黑体" w:hAnsi="Arial" w:eastAsia="黑体"/>
      <w:b w:val="0"/>
      <w:sz w:val="24"/>
      <w:szCs w:val="20"/>
    </w:rPr>
  </w:style>
  <w:style w:type="paragraph" w:styleId="1068" w:customStyle="1">
    <w:name w:val="纯文本2"/>
    <w:basedOn w:val="908"/>
    <w:uiPriority w:val="0"/>
    <w:qFormat/>
    <w:rPr>
      <w:rFonts w:ascii="宋体" w:hAnsi="Courier New"/>
    </w:rPr>
  </w:style>
  <w:style w:type="paragraph" w:styleId="1069" w:customStyle="1">
    <w:name w:val="样式 标题 3二级编号头小节标题h3Heading 3 - oldH3l3CTTitle3MapH313..."/>
    <w:basedOn w:val="911"/>
    <w:uiPriority w:val="0"/>
    <w:qFormat/>
    <w:pPr>
      <w:jc w:val="left"/>
      <w:spacing w:before="156" w:after="160" w:line="415" w:lineRule="auto"/>
    </w:pPr>
    <w:rPr>
      <w:rFonts w:ascii="黑体" w:hAnsi="Arial" w:eastAsia="黑体" w:cs="Arial"/>
      <w:bCs w:val="0"/>
      <w:sz w:val="28"/>
      <w:szCs w:val="24"/>
    </w:rPr>
  </w:style>
  <w:style w:type="paragraph" w:styleId="1070" w:customStyle="1">
    <w:name w:val="xl4238"/>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71" w:customStyle="1">
    <w:name w:val="Tabelle Standard"/>
    <w:uiPriority w:val="0"/>
    <w:semiHidden/>
    <w:qFormat/>
    <w:pPr>
      <w:ind w:left="567"/>
      <w:spacing w:before="120"/>
      <w:tabs>
        <w:tab w:val="left" w:pos="4536" w:leader="none"/>
      </w:tabs>
    </w:pPr>
    <w:rPr>
      <w:rFonts w:ascii="Arial" w:hAnsi="Arial" w:eastAsia="宋体" w:cs="Times New Roman"/>
      <w:sz w:val="22"/>
      <w:lang w:val="de-DE" w:eastAsia="zh-CN" w:bidi="ar-SA"/>
    </w:rPr>
  </w:style>
  <w:style w:type="paragraph" w:styleId="1072" w:customStyle="1">
    <w:name w:val="无缩进正文"/>
    <w:basedOn w:val="908"/>
    <w:uiPriority w:val="0"/>
    <w:qFormat/>
    <w:rPr>
      <w:sz w:val="21"/>
    </w:rPr>
  </w:style>
  <w:style w:type="paragraph" w:styleId="1073" w:customStyle="1">
    <w:name w:val="xl4271"/>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74" w:customStyle="1">
    <w:name w:val="++AAA"/>
    <w:basedOn w:val="1075"/>
    <w:uiPriority w:val="0"/>
    <w:semiHidden/>
    <w:qFormat/>
    <w:pPr>
      <w:ind w:left="840" w:hanging="420"/>
      <w:tabs>
        <w:tab w:val="left" w:pos="840" w:leader="none"/>
        <w:tab w:val="left" w:pos="964" w:leader="none"/>
      </w:tabs>
    </w:pPr>
    <w:rPr>
      <w:b/>
    </w:rPr>
  </w:style>
  <w:style w:type="paragraph" w:styleId="1075" w:customStyle="1">
    <w:name w:val="+正文 Char Char1 Char"/>
    <w:basedOn w:val="908"/>
    <w:uiPriority w:val="0"/>
    <w:semiHidden/>
    <w:qFormat/>
    <w:pPr>
      <w:ind w:firstLine="200"/>
      <w:spacing w:line="360" w:lineRule="auto"/>
    </w:pPr>
    <w:rPr>
      <w:szCs w:val="28"/>
    </w:rPr>
  </w:style>
  <w:style w:type="paragraph" w:styleId="1076" w:customStyle="1">
    <w:name w:val="菲页1"/>
    <w:basedOn w:val="910"/>
    <w:uiPriority w:val="0"/>
    <w:qFormat/>
    <w:pPr>
      <w:jc w:val="center"/>
      <w:spacing w:before="120" w:after="120" w:line="740" w:lineRule="exact"/>
      <w:widowControl/>
    </w:pPr>
    <w:rPr>
      <w:rFonts w:ascii="黑体" w:hAnsi="宋体" w:eastAsia="黑体"/>
      <w:b w:val="0"/>
      <w:bCs w:val="0"/>
      <w:sz w:val="52"/>
      <w:szCs w:val="20"/>
    </w:rPr>
  </w:style>
  <w:style w:type="paragraph" w:styleId="1077" w:customStyle="1">
    <w:name w:val="样式 标题 4四 + Times New Roman 段前: 0 磅 段后: 0 磅 行距: 1.5 倍行距1"/>
    <w:basedOn w:val="912"/>
    <w:uiPriority w:val="0"/>
    <w:semiHidden/>
    <w:qFormat/>
    <w:pPr>
      <w:keepLines w:val="0"/>
      <w:keepNext w:val="0"/>
      <w:spacing w:before="0" w:after="0" w:line="360" w:lineRule="auto"/>
      <w:tabs>
        <w:tab w:val="left" w:pos="360" w:leader="none"/>
      </w:tabs>
      <w:outlineLvl w:val="9"/>
    </w:pPr>
    <w:rPr>
      <w:rFonts w:ascii="Times New Roman" w:hAnsi="Times New Roman"/>
      <w:szCs w:val="20"/>
    </w:rPr>
  </w:style>
  <w:style w:type="paragraph" w:styleId="1078" w:customStyle="1">
    <w:name w:val="纯文本11"/>
    <w:basedOn w:val="908"/>
    <w:uiPriority w:val="0"/>
    <w:qFormat/>
    <w:rPr>
      <w:rFonts w:ascii="宋体" w:hAnsi="Courier New"/>
    </w:rPr>
  </w:style>
  <w:style w:type="paragraph" w:styleId="1079" w:customStyle="1">
    <w:name w:val="+列表1 Char Char Char"/>
    <w:basedOn w:val="908"/>
    <w:uiPriority w:val="0"/>
    <w:qFormat/>
    <w:pPr>
      <w:jc w:val="center"/>
    </w:pPr>
    <w:rPr>
      <w:sz w:val="21"/>
      <w:szCs w:val="24"/>
    </w:rPr>
  </w:style>
  <w:style w:type="paragraph" w:styleId="1080" w:customStyle="1">
    <w:name w:val="xl4254"/>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81" w:customStyle="1">
    <w:name w:val="Char Char Char Char Char Char Char Char Char Char"/>
    <w:basedOn w:val="908"/>
    <w:uiPriority w:val="0"/>
    <w:qFormat/>
    <w:pPr>
      <w:ind w:left="420" w:hanging="420"/>
      <w:tabs>
        <w:tab w:val="left" w:pos="420" w:leader="none"/>
      </w:tabs>
    </w:pPr>
    <w:rPr>
      <w:szCs w:val="24"/>
    </w:rPr>
  </w:style>
  <w:style w:type="paragraph" w:styleId="1082" w:customStyle="1">
    <w:name w:val="－标题4"/>
    <w:basedOn w:val="912"/>
    <w:uiPriority w:val="0"/>
    <w:qFormat/>
    <w:pPr>
      <w:ind w:left="720"/>
      <w:jc w:val="left"/>
      <w:spacing w:before="0" w:after="0" w:line="360" w:lineRule="auto"/>
      <w:tabs>
        <w:tab w:val="left" w:pos="720" w:leader="none"/>
        <w:tab w:val="left" w:pos="864" w:leader="none"/>
      </w:tabs>
    </w:pPr>
    <w:rPr>
      <w:rFonts w:ascii="Times New Roman" w:hAnsi="Times New Roman" w:eastAsia="宋体"/>
    </w:rPr>
  </w:style>
  <w:style w:type="paragraph" w:styleId="1083" w:customStyle="1">
    <w:name w:val="标题2"/>
    <w:basedOn w:val="959"/>
    <w:uiPriority w:val="0"/>
    <w:qFormat/>
    <w:pPr>
      <w:jc w:val="left"/>
    </w:pPr>
    <w:rPr>
      <w:rFonts w:ascii="Cambria" w:hAnsi="Cambria" w:eastAsia="黑体" w:cs="Times New Roman"/>
      <w:b w:val="0"/>
      <w:sz w:val="28"/>
    </w:rPr>
  </w:style>
  <w:style w:type="paragraph" w:styleId="1084" w:customStyle="1">
    <w:name w:val="xl28"/>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85" w:customStyle="1">
    <w:name w:val="font6"/>
    <w:basedOn w:val="908"/>
    <w:uiPriority w:val="0"/>
    <w:qFormat/>
    <w:pPr>
      <w:jc w:val="left"/>
      <w:spacing w:before="100" w:beforeAutospacing="1" w:after="100" w:afterAutospacing="1"/>
      <w:widowControl/>
    </w:pPr>
    <w:rPr>
      <w:rFonts w:hint="eastAsia" w:ascii="宋体" w:hAnsi="宋体"/>
      <w:sz w:val="20"/>
    </w:rPr>
  </w:style>
  <w:style w:type="paragraph" w:styleId="1086" w:customStyle="1">
    <w:name w:val="xl41"/>
    <w:basedOn w:val="908"/>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087" w:customStyle="1">
    <w:name w:val="xl4262"/>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88" w:customStyle="1">
    <w:name w:val="xl31"/>
    <w:basedOn w:val="90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089" w:customStyle="1">
    <w:name w:val="xl74"/>
    <w:basedOn w:val="908"/>
    <w:uiPriority w:val="0"/>
    <w:qFormat/>
    <w:pPr>
      <w:jc w:val="left"/>
      <w:spacing w:before="100" w:beforeAutospacing="1" w:after="100" w:afterAutospacing="1"/>
      <w:widowControl/>
    </w:pPr>
    <w:rPr>
      <w:rFonts w:ascii="楷体" w:hAnsi="楷体" w:eastAsia="楷体" w:cs="宋体"/>
      <w:szCs w:val="24"/>
    </w:rPr>
  </w:style>
  <w:style w:type="paragraph" w:styleId="1090" w:customStyle="1">
    <w:name w:val="xl4236"/>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1" w:customStyle="1">
    <w:name w:val="样式 样式 正文文本缩进 + (中文) 宋体 小四 首行缩进:  2 字符 行距: 1.5 倍行距 + 首行缩进:  2 字符"/>
    <w:basedOn w:val="908"/>
    <w:uiPriority w:val="0"/>
    <w:qFormat/>
    <w:pPr>
      <w:ind w:firstLine="560"/>
      <w:jc w:val="left"/>
      <w:spacing w:line="360" w:lineRule="auto"/>
      <w:widowControl/>
    </w:pPr>
    <w:rPr>
      <w:rFonts w:cs="宋体"/>
      <w:lang w:eastAsia="en-US" w:bidi="en-US"/>
    </w:rPr>
  </w:style>
  <w:style w:type="paragraph" w:styleId="1092" w:customStyle="1">
    <w:name w:val="xl32"/>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093" w:customStyle="1">
    <w:name w:val="样式 标题 3 Char Char"/>
    <w:basedOn w:val="911"/>
    <w:uiPriority w:val="0"/>
    <w:semiHidden/>
    <w:qFormat/>
    <w:pPr>
      <w:ind w:firstLine="480"/>
      <w:spacing w:before="0" w:after="0" w:line="360" w:lineRule="auto"/>
      <w:tabs>
        <w:tab w:val="left" w:pos="1000" w:leader="none"/>
      </w:tabs>
    </w:pPr>
    <w:rPr>
      <w:rFonts w:eastAsia="黑体"/>
      <w:sz w:val="24"/>
      <w:szCs w:val="24"/>
    </w:rPr>
  </w:style>
  <w:style w:type="paragraph" w:styleId="1094" w:customStyle="1">
    <w:name w:val="Char Char Char Char Char Char Char Char Char Char Char Char Char Char Char Char Char Char Char Char Char Char"/>
    <w:basedOn w:val="908"/>
    <w:uiPriority w:val="0"/>
    <w:qFormat/>
    <w:pPr>
      <w:jc w:val="left"/>
      <w:spacing w:after="160" w:line="240" w:lineRule="exact"/>
      <w:widowControl/>
    </w:pPr>
    <w:rPr>
      <w:rFonts w:ascii="Verdana" w:hAnsi="Verdana"/>
      <w:sz w:val="20"/>
      <w:lang w:eastAsia="en-US"/>
    </w:rPr>
  </w:style>
  <w:style w:type="paragraph" w:styleId="1095" w:customStyle="1">
    <w:name w:val="样式 标题 3头h33rd levelH3cbBOD 0HeadingLevel 3 Topic Heading..."/>
    <w:basedOn w:val="911"/>
    <w:uiPriority w:val="0"/>
    <w:qFormat/>
    <w:pPr>
      <w:ind w:left="1800" w:hanging="720"/>
      <w:jc w:val="left"/>
      <w:spacing w:before="160" w:after="160" w:line="320" w:lineRule="exact"/>
    </w:pPr>
    <w:rPr>
      <w:rFonts w:eastAsia="黑体" w:cs="宋体"/>
      <w:b w:val="0"/>
      <w:bCs w:val="0"/>
      <w:sz w:val="24"/>
      <w:szCs w:val="20"/>
    </w:rPr>
  </w:style>
  <w:style w:type="paragraph" w:styleId="1096" w:customStyle="1">
    <w:name w:val="仿宋正文"/>
    <w:basedOn w:val="908"/>
    <w:uiPriority w:val="0"/>
    <w:qFormat/>
    <w:pPr>
      <w:ind w:firstLine="200"/>
      <w:spacing w:line="360" w:lineRule="auto"/>
    </w:pPr>
    <w:rPr>
      <w:rFonts w:ascii="仿宋_GB2312" w:eastAsia="仿宋_GB2312"/>
    </w:rPr>
  </w:style>
  <w:style w:type="paragraph" w:styleId="1097" w:customStyle="1">
    <w:name w:val="xl91"/>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sz w:val="18"/>
      <w:szCs w:val="18"/>
    </w:rPr>
  </w:style>
  <w:style w:type="paragraph" w:styleId="1098" w:customStyle="1">
    <w:name w:val="xl47"/>
    <w:basedOn w:val="908"/>
    <w:uiPriority w:val="0"/>
    <w:qFormat/>
    <w:pPr>
      <w:jc w:val="center"/>
      <w:spacing w:before="100" w:beforeAutospacing="1" w:after="100" w:afterAutospacing="1"/>
      <w:shd w:val="clear" w:color="auto" w:fill="ffff00"/>
      <w:widowControl/>
      <w:pBdr>
        <w:top w:val="single" w:color="auto" w:sz="8" w:space="0"/>
        <w:left w:val="single" w:color="auto" w:sz="4" w:space="0"/>
        <w:bottom w:val="single" w:color="auto" w:sz="4" w:space="0"/>
        <w:right w:val="single" w:color="auto" w:sz="4" w:space="0"/>
      </w:pBdr>
    </w:pPr>
    <w:rPr>
      <w:rFonts w:ascii="宋体" w:hAnsi="宋体"/>
      <w:szCs w:val="32"/>
    </w:rPr>
  </w:style>
  <w:style w:type="paragraph" w:styleId="1099" w:customStyle="1">
    <w:name w:val="xl112"/>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0" w:customStyle="1">
    <w:name w:val="xl99"/>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101" w:customStyle="1">
    <w:name w:val="+标题1"/>
    <w:basedOn w:val="909"/>
    <w:uiPriority w:val="0"/>
    <w:qFormat/>
    <w:pPr>
      <w:ind w:left="432" w:hanging="432"/>
      <w:jc w:val="left"/>
      <w:keepNext w:val="0"/>
      <w:pageBreakBefore/>
      <w:spacing w:before="240" w:after="240" w:line="360" w:lineRule="auto"/>
      <w:tabs>
        <w:tab w:val="left" w:pos="432" w:leader="none"/>
      </w:tabs>
    </w:pPr>
    <w:rPr>
      <w:rFonts w:eastAsia="黑体"/>
      <w:bCs/>
      <w:sz w:val="28"/>
      <w:szCs w:val="28"/>
    </w:rPr>
  </w:style>
  <w:style w:type="paragraph" w:styleId="1102" w:customStyle="1">
    <w:name w:val="+正文 Char Char3 Char"/>
    <w:basedOn w:val="908"/>
    <w:uiPriority w:val="0"/>
    <w:qFormat/>
    <w:pPr>
      <w:ind w:firstLine="200"/>
      <w:spacing w:line="360" w:lineRule="auto"/>
    </w:pPr>
    <w:rPr>
      <w:szCs w:val="24"/>
    </w:rPr>
  </w:style>
  <w:style w:type="paragraph" w:styleId="1103" w:customStyle="1">
    <w:name w:val="Preformatted"/>
    <w:basedOn w:val="90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04" w:customStyle="1">
    <w:name w:val="xl97"/>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105" w:customStyle="1">
    <w:name w:val="正文0"/>
    <w:basedOn w:val="908"/>
    <w:uiPriority w:val="0"/>
    <w:qFormat/>
    <w:pPr>
      <w:ind w:left="215" w:firstLine="431"/>
      <w:spacing w:before="120" w:line="360" w:lineRule="auto"/>
    </w:pPr>
  </w:style>
  <w:style w:type="paragraph" w:styleId="1106" w:customStyle="1">
    <w:name w:val="Char Char1"/>
    <w:basedOn w:val="908"/>
    <w:uiPriority w:val="0"/>
    <w:qFormat/>
    <w:pPr>
      <w:jc w:val="left"/>
      <w:spacing w:after="160" w:line="240" w:lineRule="exact"/>
      <w:widowControl/>
    </w:pPr>
    <w:rPr>
      <w:rFonts w:ascii="Verdana" w:hAnsi="Verdana"/>
      <w:sz w:val="20"/>
      <w:lang w:eastAsia="en-US"/>
    </w:rPr>
  </w:style>
  <w:style w:type="paragraph" w:styleId="1107" w:customStyle="1">
    <w:name w:val="xl121"/>
    <w:basedOn w:val="908"/>
    <w:uiPriority w:val="0"/>
    <w:qFormat/>
    <w:pP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sz w:val="18"/>
      <w:szCs w:val="18"/>
    </w:rPr>
  </w:style>
  <w:style w:type="paragraph" w:styleId="1108" w:customStyle="1">
    <w:name w:val="样式 (西文) 仿宋_GB2312 (中文) 仿宋_GB2312 小四 黑色 行距: 固定值 18 磅"/>
    <w:basedOn w:val="908"/>
    <w:uiPriority w:val="0"/>
    <w:semiHidden/>
    <w:qFormat/>
    <w:pPr>
      <w:spacing w:before="30" w:line="360" w:lineRule="exact"/>
    </w:pPr>
    <w:rPr>
      <w:rFonts w:ascii="宋体" w:hAnsi="Arial"/>
      <w:color w:val="000000"/>
      <w:spacing w:val="-10"/>
    </w:rPr>
  </w:style>
  <w:style w:type="paragraph" w:styleId="1109" w:customStyle="1">
    <w:name w:val="xl95"/>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color w:val="000000"/>
      <w:sz w:val="18"/>
      <w:szCs w:val="18"/>
    </w:rPr>
  </w:style>
  <w:style w:type="paragraph" w:styleId="1110" w:customStyle="1">
    <w:name w:val="xl4255"/>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1" w:customStyle="1">
    <w:name w:val="-2节"/>
    <w:basedOn w:val="910"/>
    <w:uiPriority w:val="0"/>
    <w:semiHidden/>
    <w:qFormat/>
    <w:pPr>
      <w:ind w:firstLine="482"/>
      <w:jc w:val="center"/>
      <w:keepLines w:val="0"/>
      <w:keepNext w:val="0"/>
      <w:spacing w:before="120" w:after="120" w:line="360" w:lineRule="auto"/>
      <w:widowControl/>
    </w:pPr>
    <w:rPr>
      <w:rFonts w:ascii="宋体" w:hAnsi="宋体"/>
      <w:bCs w:val="0"/>
      <w:sz w:val="48"/>
      <w:szCs w:val="24"/>
    </w:rPr>
  </w:style>
  <w:style w:type="paragraph" w:styleId="1112" w:customStyle="1">
    <w:name w:val="xl33"/>
    <w:basedOn w:val="908"/>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113" w:customStyle="1">
    <w:name w:val="+一、"/>
    <w:basedOn w:val="1114"/>
    <w:uiPriority w:val="0"/>
    <w:qFormat/>
    <w:pPr>
      <w:ind w:left="1240" w:hanging="360"/>
      <w:spacing w:before="120" w:after="120" w:line="240" w:lineRule="auto"/>
      <w:tabs>
        <w:tab w:val="left" w:pos="540" w:leader="none"/>
      </w:tabs>
      <w:outlineLvl w:val="5"/>
    </w:pPr>
    <w:rPr>
      <w:b/>
    </w:rPr>
  </w:style>
  <w:style w:type="paragraph" w:styleId="1114" w:customStyle="1">
    <w:name w:val="+正文 Char"/>
    <w:basedOn w:val="908"/>
    <w:link w:val="1599"/>
    <w:uiPriority w:val="0"/>
    <w:qFormat/>
    <w:pPr>
      <w:ind w:firstLine="200"/>
      <w:spacing w:line="360" w:lineRule="auto"/>
    </w:pPr>
    <w:rPr>
      <w:szCs w:val="28"/>
    </w:rPr>
  </w:style>
  <w:style w:type="paragraph" w:styleId="1115" w:customStyle="1">
    <w:name w:val="xl4273"/>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6" w:customStyle="1">
    <w:name w:val="样式1"/>
    <w:basedOn w:val="912"/>
    <w:uiPriority w:val="0"/>
    <w:qFormat/>
    <w:pPr>
      <w:ind w:firstLine="560"/>
      <w:spacing w:before="120" w:after="0" w:line="360" w:lineRule="auto"/>
    </w:pPr>
    <w:rPr>
      <w:bCs w:val="0"/>
      <w:szCs w:val="20"/>
    </w:rPr>
  </w:style>
  <w:style w:type="paragraph" w:styleId="1117" w:customStyle="1">
    <w:name w:val="xl39"/>
    <w:basedOn w:val="908"/>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118" w:customStyle="1">
    <w:name w:val="Char Char1 Char Char Char Char Char Char Char"/>
    <w:basedOn w:val="908"/>
    <w:uiPriority w:val="0"/>
    <w:qFormat/>
    <w:rPr>
      <w:sz w:val="21"/>
      <w:szCs w:val="24"/>
    </w:rPr>
  </w:style>
  <w:style w:type="paragraph" w:styleId="1119" w:customStyle="1">
    <w:name w:val="+正文 Char Char Char3"/>
    <w:basedOn w:val="908"/>
    <w:uiPriority w:val="0"/>
    <w:qFormat/>
    <w:pPr>
      <w:ind w:firstLine="200"/>
      <w:spacing w:line="360" w:lineRule="auto"/>
    </w:pPr>
    <w:rPr>
      <w:szCs w:val="24"/>
    </w:rPr>
  </w:style>
  <w:style w:type="paragraph" w:styleId="1120" w:customStyle="1">
    <w:name w:val="正文首行缩进两字符"/>
    <w:basedOn w:val="908"/>
    <w:uiPriority w:val="0"/>
    <w:qFormat/>
    <w:pPr>
      <w:ind w:firstLine="200"/>
      <w:spacing w:line="360" w:lineRule="auto"/>
    </w:pPr>
    <w:rPr>
      <w:sz w:val="21"/>
      <w:szCs w:val="24"/>
    </w:rPr>
  </w:style>
  <w:style w:type="paragraph" w:styleId="1121" w:customStyle="1">
    <w:name w:val="功能点"/>
    <w:basedOn w:val="908"/>
    <w:uiPriority w:val="0"/>
    <w:qFormat/>
    <w:pPr>
      <w:ind w:left="840" w:hanging="420"/>
      <w:spacing w:before="100" w:beforeAutospacing="1" w:after="100" w:afterAutospacing="1" w:line="360" w:lineRule="auto"/>
      <w:tabs>
        <w:tab w:val="left" w:pos="840" w:leader="none"/>
      </w:tabs>
    </w:pPr>
    <w:rPr>
      <w:szCs w:val="24"/>
    </w:rPr>
  </w:style>
  <w:style w:type="paragraph" w:styleId="1122" w:customStyle="1">
    <w:name w:val="+正文 Char Char5"/>
    <w:basedOn w:val="908"/>
    <w:uiPriority w:val="0"/>
    <w:qFormat/>
    <w:pPr>
      <w:ind w:firstLine="200"/>
      <w:spacing w:line="360" w:lineRule="auto"/>
    </w:pPr>
  </w:style>
  <w:style w:type="paragraph" w:styleId="1123" w:customStyle="1">
    <w:name w:val="列项——（一级）"/>
    <w:uiPriority w:val="0"/>
    <w:qFormat/>
    <w:pPr>
      <w:ind w:left="1440" w:hanging="720"/>
      <w:jc w:val="both"/>
      <w:widowControl w:val="off"/>
      <w:tabs>
        <w:tab w:val="left" w:pos="854" w:leader="none"/>
        <w:tab w:val="left" w:pos="1440" w:leader="none"/>
      </w:tabs>
    </w:pPr>
    <w:rPr>
      <w:rFonts w:ascii="宋体" w:hAnsi="Times New Roman" w:eastAsia="宋体" w:cs="Times New Roman"/>
      <w:sz w:val="21"/>
      <w:lang w:val="en-US" w:eastAsia="zh-CN" w:bidi="ar-SA"/>
    </w:rPr>
  </w:style>
  <w:style w:type="paragraph" w:styleId="1124" w:customStyle="1">
    <w:name w:val="+1."/>
    <w:basedOn w:val="1114"/>
    <w:link w:val="1557"/>
    <w:uiPriority w:val="0"/>
    <w:qFormat/>
    <w:pPr>
      <w:ind w:left="840" w:hanging="420"/>
      <w:tabs>
        <w:tab w:val="left" w:pos="840" w:leader="none"/>
      </w:tabs>
    </w:pPr>
    <w:rPr>
      <w:rFonts w:ascii="宋体"/>
      <w:color w:val="000000"/>
    </w:rPr>
  </w:style>
  <w:style w:type="paragraph" w:styleId="1125" w:customStyle="1">
    <w:name w:val="xl4248"/>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6" w:customStyle="1">
    <w:name w:val="xl96"/>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127" w:customStyle="1">
    <w:name w:val="7"/>
    <w:basedOn w:val="908"/>
    <w:next w:val="963"/>
    <w:uiPriority w:val="0"/>
    <w:qFormat/>
    <w:pPr>
      <w:ind w:firstLine="560"/>
      <w:spacing w:line="440" w:lineRule="exact"/>
    </w:pPr>
    <w:rPr>
      <w:sz w:val="21"/>
      <w:szCs w:val="24"/>
    </w:rPr>
  </w:style>
  <w:style w:type="paragraph" w:styleId="1128" w:customStyle="1">
    <w:name w:val="仪表分项"/>
    <w:basedOn w:val="1042"/>
    <w:next w:val="1052"/>
    <w:uiPriority w:val="0"/>
    <w:qFormat/>
    <w:pPr>
      <w:ind w:left="425" w:right="210"/>
      <w:jc w:val="left"/>
      <w:spacing w:after="0"/>
      <w:tabs>
        <w:tab w:val="left" w:pos="425" w:leader="none"/>
        <w:tab w:val="left" w:pos="1701" w:leader="none"/>
        <w:tab w:val="left" w:pos="3960" w:leader="none"/>
        <w:tab w:val="left" w:pos="4500" w:leader="none"/>
        <w:tab w:val="left" w:pos="4860" w:leader="none"/>
      </w:tabs>
    </w:pPr>
    <w:rPr>
      <w:szCs w:val="21"/>
    </w:rPr>
  </w:style>
  <w:style w:type="paragraph" w:styleId="1129" w:customStyle="1">
    <w:name w:val="样式 标题 2 + 两端对齐"/>
    <w:basedOn w:val="908"/>
    <w:uiPriority w:val="0"/>
    <w:qFormat/>
    <w:pPr>
      <w:keepLines/>
      <w:keepNext/>
      <w:spacing w:before="260" w:after="260" w:line="416" w:lineRule="auto"/>
      <w:outlineLvl w:val="1"/>
    </w:pPr>
    <w:rPr>
      <w:rFonts w:ascii="Arial" w:hAnsi="Arial" w:cs="Arial"/>
      <w:b/>
      <w:bCs/>
      <w:color w:val="ff0000"/>
      <w:sz w:val="32"/>
      <w:szCs w:val="32"/>
    </w:rPr>
  </w:style>
  <w:style w:type="paragraph" w:styleId="1130" w:customStyle="1">
    <w:name w:val="说明标题3"/>
    <w:basedOn w:val="908"/>
    <w:uiPriority w:val="0"/>
    <w:qFormat/>
    <w:pPr>
      <w:ind w:left="709" w:hanging="709"/>
      <w:tabs>
        <w:tab w:val="left" w:pos="720" w:leader="none"/>
        <w:tab w:val="left" w:pos="1113" w:leader="none"/>
      </w:tabs>
    </w:pPr>
    <w:rPr>
      <w:sz w:val="28"/>
    </w:rPr>
  </w:style>
  <w:style w:type="paragraph" w:styleId="1131" w:customStyle="1">
    <w:name w:val="样式4"/>
    <w:basedOn w:val="908"/>
    <w:uiPriority w:val="0"/>
    <w:qFormat/>
    <w:pPr>
      <w:ind w:left="874" w:hanging="420"/>
      <w:spacing w:line="360" w:lineRule="auto"/>
      <w:tabs>
        <w:tab w:val="left" w:pos="874" w:leader="none"/>
      </w:tabs>
    </w:pPr>
    <w:rPr>
      <w:szCs w:val="24"/>
    </w:rPr>
  </w:style>
  <w:style w:type="paragraph" w:styleId="1132" w:customStyle="1">
    <w:name w:val="+A."/>
    <w:basedOn w:val="1114"/>
    <w:uiPriority w:val="0"/>
    <w:qFormat/>
    <w:pPr>
      <w:ind w:left="2100" w:hanging="420"/>
      <w:tabs>
        <w:tab w:val="left" w:pos="2100" w:leader="none"/>
      </w:tabs>
    </w:pPr>
  </w:style>
  <w:style w:type="paragraph" w:styleId="1133" w:customStyle="1">
    <w:name w:val="xl80"/>
    <w:basedOn w:val="908"/>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仿宋" w:hAnsi="仿宋" w:eastAsia="仿宋" w:cs="宋体"/>
      <w:b/>
      <w:bCs/>
      <w:sz w:val="18"/>
      <w:szCs w:val="18"/>
    </w:rPr>
  </w:style>
  <w:style w:type="paragraph" w:styleId="1134" w:customStyle="1">
    <w:name w:val="标准正文中缩进"/>
    <w:basedOn w:val="908"/>
    <w:uiPriority w:val="0"/>
    <w:qFormat/>
    <w:pPr>
      <w:ind w:firstLine="200"/>
      <w:jc w:val="left"/>
      <w:spacing w:line="420" w:lineRule="exact"/>
    </w:pPr>
    <w:rPr>
      <w:szCs w:val="24"/>
    </w:rPr>
  </w:style>
  <w:style w:type="paragraph" w:styleId="1135" w:customStyle="1">
    <w:name w:val="xl102"/>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6" w:customStyle="1">
    <w:name w:val="5B"/>
    <w:uiPriority w:val="0"/>
    <w:qFormat/>
    <w:pPr>
      <w:jc w:val="both"/>
      <w:widowControl w:val="off"/>
    </w:pPr>
    <w:rPr>
      <w:rFonts w:ascii="宋体" w:hAnsi="Times New Roman" w:eastAsia="宋体" w:cs="Times New Roman"/>
      <w:color w:val="000000"/>
      <w:sz w:val="18"/>
      <w:szCs w:val="18"/>
      <w:lang w:val="en-US" w:eastAsia="zh-CN" w:bidi="ar-SA"/>
    </w:rPr>
  </w:style>
  <w:style w:type="paragraph" w:styleId="1137" w:customStyle="1">
    <w:name w:val="8"/>
    <w:uiPriority w:val="0"/>
    <w:qFormat/>
    <w:pPr>
      <w:jc w:val="right"/>
      <w:spacing w:line="240" w:lineRule="atLeast"/>
      <w:widowControl w:val="off"/>
    </w:pPr>
    <w:rPr>
      <w:rFonts w:ascii="宋体" w:hAnsi="Times New Roman" w:eastAsia="宋体" w:cs="Times New Roman"/>
      <w:sz w:val="18"/>
      <w:szCs w:val="18"/>
      <w:lang w:val="en-US" w:eastAsia="zh-CN" w:bidi="ar-SA"/>
    </w:rPr>
  </w:style>
  <w:style w:type="paragraph" w:styleId="1138" w:customStyle="1">
    <w:name w:val="xl82"/>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b/>
      <w:bCs/>
      <w:sz w:val="18"/>
      <w:szCs w:val="18"/>
    </w:rPr>
  </w:style>
  <w:style w:type="paragraph" w:styleId="1139" w:customStyle="1">
    <w:name w:val="Table Text"/>
    <w:basedOn w:val="908"/>
    <w:link w:val="1521"/>
    <w:uiPriority w:val="0"/>
    <w:qFormat/>
    <w:pPr>
      <w:spacing w:before="80" w:after="80"/>
      <w:widowControl/>
      <w:tabs>
        <w:tab w:val="decimal" w:pos="0" w:leader="none"/>
      </w:tabs>
    </w:pPr>
    <w:rPr>
      <w:rFonts w:ascii="Arial" w:hAnsi="Arial"/>
      <w:color w:val="000000"/>
      <w:sz w:val="18"/>
      <w:szCs w:val="21"/>
    </w:rPr>
  </w:style>
  <w:style w:type="paragraph" w:styleId="1140" w:customStyle="1">
    <w:name w:val="style6"/>
    <w:basedOn w:val="908"/>
    <w:uiPriority w:val="0"/>
    <w:qFormat/>
    <w:pPr>
      <w:ind w:left="300" w:right="300"/>
      <w:jc w:val="left"/>
      <w:spacing w:before="75"/>
      <w:widowControl/>
    </w:pPr>
    <w:rPr>
      <w:rFonts w:ascii="Tahoma" w:hAnsi="Tahoma" w:cs="Tahoma"/>
      <w:color w:val="000000"/>
      <w:sz w:val="18"/>
      <w:szCs w:val="18"/>
    </w:rPr>
  </w:style>
  <w:style w:type="paragraph" w:styleId="1141" w:customStyle="1">
    <w:name w:val="xl4252"/>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2" w:customStyle="1">
    <w:name w:val="段 Char"/>
    <w:uiPriority w:val="0"/>
    <w:qFormat/>
    <w:pPr>
      <w:ind w:firstLine="200"/>
      <w:jc w:val="both"/>
      <w:spacing w:before="124" w:after="124"/>
    </w:pPr>
    <w:rPr>
      <w:rFonts w:ascii="宋体" w:hAnsi="Times New Roman" w:eastAsia="宋体" w:cs="Times New Roman"/>
      <w:sz w:val="21"/>
      <w:lang w:val="en-US" w:eastAsia="zh-CN" w:bidi="ar-SA"/>
    </w:rPr>
  </w:style>
  <w:style w:type="paragraph" w:styleId="1143" w:customStyle="1">
    <w:name w:val="_Style 5"/>
    <w:basedOn w:val="908"/>
    <w:uiPriority w:val="0"/>
    <w:qFormat/>
    <w:pPr>
      <w:jc w:val="left"/>
      <w:spacing w:after="160" w:line="240" w:lineRule="exact"/>
      <w:widowControl/>
    </w:pPr>
  </w:style>
  <w:style w:type="paragraph" w:styleId="1144" w:customStyle="1">
    <w:name w:val="yyn4"/>
    <w:basedOn w:val="1145"/>
    <w:uiPriority w:val="0"/>
    <w:semiHidden/>
    <w:qFormat/>
    <w:pPr>
      <w:spacing w:before="120" w:after="120" w:line="240" w:lineRule="auto"/>
      <w:tabs>
        <w:tab w:val="left" w:pos="1344" w:leader="none"/>
      </w:tabs>
    </w:pPr>
    <w:rPr>
      <w:color w:val="auto"/>
    </w:rPr>
  </w:style>
  <w:style w:type="paragraph" w:styleId="1145" w:customStyle="1">
    <w:name w:val="yyn2"/>
    <w:basedOn w:val="1026"/>
    <w:uiPriority w:val="0"/>
    <w:qFormat/>
    <w:pPr>
      <w:ind w:right="0" w:firstLine="0"/>
      <w:jc w:val="left"/>
    </w:pPr>
    <w:rPr>
      <w:spacing w:val="0"/>
    </w:rPr>
  </w:style>
  <w:style w:type="paragraph" w:styleId="1146" w:customStyle="1">
    <w:name w:val="+列表编号"/>
    <w:basedOn w:val="908"/>
    <w:uiPriority w:val="0"/>
    <w:qFormat/>
    <w:pPr>
      <w:spacing w:before="120" w:after="120"/>
      <w:tabs>
        <w:tab w:val="center" w:pos="4200" w:leader="none"/>
        <w:tab w:val="right" w:pos="8400" w:leader="none"/>
      </w:tabs>
    </w:pPr>
    <w:rPr>
      <w:b/>
      <w:szCs w:val="28"/>
    </w:rPr>
  </w:style>
  <w:style w:type="paragraph" w:styleId="1147" w:customStyle="1">
    <w:name w:val="样式 样式 标题 3 + 首行缩进:  2 字符 + 首行缩进:  2 字符"/>
    <w:basedOn w:val="908"/>
    <w:uiPriority w:val="0"/>
    <w:qFormat/>
    <w:pPr>
      <w:keepLines/>
      <w:keepNext/>
      <w:spacing w:before="260" w:after="260"/>
      <w:outlineLvl w:val="2"/>
    </w:pPr>
    <w:rPr>
      <w:rFonts w:cs="宋体"/>
      <w:b/>
      <w:bCs/>
      <w:sz w:val="30"/>
    </w:rPr>
  </w:style>
  <w:style w:type="paragraph" w:styleId="1148" w:customStyle="1">
    <w:name w:val="表格格式"/>
    <w:basedOn w:val="908"/>
    <w:uiPriority w:val="0"/>
    <w:qFormat/>
    <w:pPr>
      <w:ind w:left="-91"/>
      <w:jc w:val="left"/>
      <w:spacing w:line="360" w:lineRule="exact"/>
    </w:pPr>
    <w:rPr>
      <w:rFonts w:ascii="宋体"/>
      <w:szCs w:val="11"/>
    </w:rPr>
  </w:style>
  <w:style w:type="paragraph" w:styleId="1149" w:customStyle="1">
    <w:name w:val="+(1)"/>
    <w:basedOn w:val="908"/>
    <w:uiPriority w:val="0"/>
    <w:qFormat/>
    <w:pPr>
      <w:ind w:left="1843"/>
      <w:spacing w:line="360" w:lineRule="auto"/>
      <w:tabs>
        <w:tab w:val="left" w:pos="2268" w:leader="none"/>
      </w:tabs>
    </w:pPr>
    <w:rPr>
      <w:szCs w:val="28"/>
    </w:rPr>
  </w:style>
  <w:style w:type="paragraph" w:styleId="1150" w:customStyle="1">
    <w:name w:val="+列表2"/>
    <w:basedOn w:val="908"/>
    <w:uiPriority w:val="0"/>
    <w:qFormat/>
    <w:pPr>
      <w:jc w:val="center"/>
    </w:pPr>
    <w:rPr>
      <w:sz w:val="18"/>
      <w:szCs w:val="21"/>
    </w:rPr>
  </w:style>
  <w:style w:type="paragraph" w:styleId="1151" w:customStyle="1">
    <w:name w:val="+正文标题"/>
    <w:basedOn w:val="908"/>
    <w:uiPriority w:val="0"/>
    <w:qFormat/>
    <w:pPr>
      <w:jc w:val="center"/>
      <w:keepLines/>
      <w:pageBreakBefore/>
      <w:spacing w:before="240" w:after="240" w:line="360" w:lineRule="auto"/>
      <w:outlineLvl w:val="0"/>
    </w:pPr>
    <w:rPr>
      <w:rFonts w:eastAsia="黑体"/>
      <w:b/>
      <w:sz w:val="32"/>
      <w:szCs w:val="32"/>
    </w:rPr>
  </w:style>
  <w:style w:type="paragraph" w:styleId="1152" w:customStyle="1">
    <w:name w:val="xl4237"/>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3" w:customStyle="1">
    <w:name w:val="xl30"/>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154" w:customStyle="1">
    <w:name w:val="++标题3"/>
    <w:basedOn w:val="911"/>
    <w:uiPriority w:val="0"/>
    <w:semiHidden/>
    <w:qFormat/>
    <w:pPr>
      <w:keepLines w:val="0"/>
      <w:spacing w:before="0" w:after="0" w:line="360" w:lineRule="auto"/>
      <w:outlineLvl w:val="3"/>
    </w:pPr>
    <w:rPr>
      <w:rFonts w:ascii="宋体" w:hAnsi="宋体"/>
      <w:sz w:val="24"/>
      <w:szCs w:val="24"/>
    </w:rPr>
  </w:style>
  <w:style w:type="paragraph" w:styleId="1155" w:customStyle="1">
    <w:name w:val="Char Char Char Char Char Char1"/>
    <w:basedOn w:val="908"/>
    <w:uiPriority w:val="0"/>
    <w:qFormat/>
    <w:pPr>
      <w:jc w:val="left"/>
      <w:spacing w:after="160" w:line="240" w:lineRule="exact"/>
      <w:widowControl/>
    </w:pPr>
    <w:rPr>
      <w:rFonts w:ascii="Verdana" w:hAnsi="Verdana"/>
      <w:sz w:val="20"/>
      <w:lang w:eastAsia="en-US"/>
    </w:rPr>
  </w:style>
  <w:style w:type="paragraph" w:styleId="1156" w:customStyle="1">
    <w:name w:val="-1.1.1.1"/>
    <w:basedOn w:val="913"/>
    <w:uiPriority w:val="0"/>
    <w:semiHidden/>
    <w:qFormat/>
    <w:pPr>
      <w:ind w:left="1008" w:firstLine="180"/>
      <w:jc w:val="left"/>
      <w:keepLines w:val="0"/>
      <w:spacing w:before="0" w:after="0"/>
      <w:widowControl/>
      <w:tabs>
        <w:tab w:val="left" w:pos="1008" w:leader="none"/>
      </w:tabs>
    </w:pPr>
    <w:rPr>
      <w:rFonts w:ascii="Arial" w:hAnsi="Arial"/>
      <w:bCs w:val="0"/>
      <w:szCs w:val="24"/>
    </w:rPr>
  </w:style>
  <w:style w:type="paragraph" w:styleId="1157" w:customStyle="1">
    <w:name w:val="tableheading"/>
    <w:basedOn w:val="908"/>
    <w:uiPriority w:val="0"/>
    <w:qFormat/>
    <w:pPr>
      <w:jc w:val="left"/>
      <w:spacing w:before="100" w:beforeAutospacing="1" w:after="100" w:afterAutospacing="1"/>
      <w:widowControl/>
    </w:pPr>
    <w:rPr>
      <w:rFonts w:ascii="宋体" w:hAnsi="宋体" w:cs="宋体"/>
      <w:szCs w:val="24"/>
    </w:rPr>
  </w:style>
  <w:style w:type="paragraph" w:styleId="1158" w:customStyle="1">
    <w:name w:val="样式6"/>
    <w:basedOn w:val="913"/>
    <w:uiPriority w:val="0"/>
    <w:semiHidden/>
    <w:qFormat/>
    <w:pPr>
      <w:ind w:left="1200" w:hanging="360"/>
      <w:jc w:val="center"/>
      <w:keepLines w:val="0"/>
      <w:spacing w:before="0" w:after="0"/>
      <w:widowControl/>
      <w:tabs>
        <w:tab w:val="left" w:pos="1200" w:leader="none"/>
      </w:tabs>
    </w:pPr>
    <w:rPr>
      <w:rFonts w:ascii="楷体_GB2312"/>
      <w:bCs w:val="0"/>
      <w:color w:val="000000"/>
      <w:szCs w:val="20"/>
    </w:rPr>
  </w:style>
  <w:style w:type="paragraph" w:styleId="1159" w:customStyle="1">
    <w:name w:val="清單段落"/>
    <w:basedOn w:val="908"/>
    <w:uiPriority w:val="0"/>
    <w:qFormat/>
    <w:pPr>
      <w:ind w:left="480"/>
      <w:jc w:val="left"/>
    </w:pPr>
    <w:rPr>
      <w:rFonts w:ascii="Calibri" w:hAnsi="Calibri" w:eastAsia="PMingLiU" w:cs="Calibri"/>
      <w:szCs w:val="22"/>
      <w:lang w:eastAsia="ar-SA"/>
    </w:rPr>
  </w:style>
  <w:style w:type="paragraph" w:styleId="1160" w:customStyle="1">
    <w:name w:val="xl4240"/>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1" w:customStyle="1">
    <w:name w:val="样式 目录 1 + 首行缩进:  2 字符"/>
    <w:basedOn w:val="954"/>
    <w:uiPriority w:val="0"/>
    <w:semiHidden/>
    <w:qFormat/>
    <w:pPr>
      <w:ind w:firstLine="402"/>
      <w:spacing w:before="120" w:after="120"/>
      <w:widowControl/>
    </w:pPr>
    <w:rPr>
      <w:b/>
      <w:bCs/>
      <w:i/>
      <w:iCs/>
      <w:szCs w:val="24"/>
    </w:rPr>
  </w:style>
  <w:style w:type="paragraph" w:styleId="1162" w:customStyle="1">
    <w:name w:val="A."/>
    <w:basedOn w:val="908"/>
    <w:uiPriority w:val="0"/>
    <w:qFormat/>
    <w:pPr>
      <w:ind w:left="454" w:hanging="454"/>
      <w:spacing w:line="264" w:lineRule="auto"/>
      <w:widowControl/>
      <w:tabs>
        <w:tab w:val="left" w:pos="454" w:leader="none"/>
      </w:tabs>
    </w:pPr>
  </w:style>
  <w:style w:type="paragraph" w:styleId="1163" w:customStyle="1">
    <w:name w:val="xl130"/>
    <w:basedOn w:val="908"/>
    <w:uiPriority w:val="0"/>
    <w:qFormat/>
    <w:pPr>
      <w:jc w:val="center"/>
      <w:spacing w:before="100" w:beforeAutospacing="1" w:after="100" w:afterAutospacing="1"/>
      <w:shd w:val="clear" w:color="000000" w:fill="c0c0c0"/>
      <w:widowControl/>
      <w:pBdr>
        <w:top w:val="single" w:color="auto" w:sz="8" w:space="0"/>
        <w:left w:val="single" w:color="auto" w:sz="4" w:space="0"/>
        <w:bottom w:val="single" w:color="auto" w:sz="4" w:space="0"/>
        <w:right w:val="single" w:color="auto" w:sz="4" w:space="0"/>
      </w:pBdr>
    </w:pPr>
    <w:rPr>
      <w:rFonts w:ascii="黑体" w:hAnsi="黑体" w:eastAsia="黑体" w:cs="宋体"/>
      <w:b/>
      <w:bCs/>
      <w:szCs w:val="24"/>
    </w:rPr>
  </w:style>
  <w:style w:type="paragraph" w:styleId="1164" w:customStyle="1">
    <w:name w:val="目录文字"/>
    <w:basedOn w:val="908"/>
    <w:uiPriority w:val="0"/>
    <w:qFormat/>
    <w:pPr>
      <w:jc w:val="left"/>
      <w:spacing w:line="480" w:lineRule="auto"/>
      <w:widowControl/>
    </w:pPr>
    <w:rPr>
      <w:rFonts w:ascii="宋体" w:hAnsi="宋体"/>
    </w:rPr>
  </w:style>
  <w:style w:type="paragraph" w:styleId="1165" w:customStyle="1">
    <w:name w:val="普通 (Web)"/>
    <w:basedOn w:val="908"/>
    <w:uiPriority w:val="0"/>
    <w:qFormat/>
    <w:pPr>
      <w:jc w:val="left"/>
      <w:spacing w:before="100" w:after="100"/>
      <w:widowControl/>
      <w:tabs>
        <w:tab w:val="left" w:pos="632" w:leader="none"/>
      </w:tabs>
    </w:pPr>
    <w:rPr>
      <w:rFonts w:ascii="Symbol" w:hAnsi="Symbol" w:cs="Verdana"/>
      <w:color w:val="000000"/>
    </w:rPr>
  </w:style>
  <w:style w:type="paragraph" w:styleId="1166" w:customStyle="1">
    <w:name w:val="xl132"/>
    <w:basedOn w:val="908"/>
    <w:uiPriority w:val="0"/>
    <w:qFormat/>
    <w:pPr>
      <w:jc w:val="center"/>
      <w:spacing w:before="100" w:beforeAutospacing="1" w:after="100" w:afterAutospacing="1"/>
      <w:shd w:val="clear" w:color="000000" w:fill="c0c0c0"/>
      <w:widowControl/>
      <w:pBdr>
        <w:top w:val="single" w:color="auto" w:sz="8" w:space="0"/>
        <w:left w:val="single" w:color="auto" w:sz="4" w:space="0"/>
        <w:bottom w:val="single" w:color="auto" w:sz="4" w:space="0"/>
        <w:right w:val="single" w:color="auto" w:sz="8" w:space="0"/>
      </w:pBdr>
    </w:pPr>
    <w:rPr>
      <w:rFonts w:ascii="黑体" w:hAnsi="黑体" w:eastAsia="黑体" w:cs="宋体"/>
      <w:b/>
      <w:bCs/>
      <w:szCs w:val="24"/>
    </w:rPr>
  </w:style>
  <w:style w:type="paragraph" w:styleId="1167" w:customStyle="1">
    <w:name w:val="xl110"/>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68" w:customStyle="1">
    <w:name w:val="xl117"/>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169" w:customStyle="1">
    <w:name w:val="Char Char Char1 Char Char Char Char Char Char Char Char Char Char Char Char Char"/>
    <w:basedOn w:val="908"/>
    <w:uiPriority w:val="0"/>
    <w:qFormat/>
    <w:pPr>
      <w:jc w:val="left"/>
      <w:spacing w:after="160" w:line="240" w:lineRule="exact"/>
      <w:widowControl/>
    </w:pPr>
    <w:rPr>
      <w:rFonts w:ascii="Verdana" w:hAnsi="Verdana"/>
      <w:sz w:val="20"/>
      <w:lang w:eastAsia="en-US"/>
    </w:rPr>
  </w:style>
  <w:style w:type="paragraph" w:styleId="1170" w:customStyle="1">
    <w:name w:val="Char2"/>
    <w:basedOn w:val="908"/>
    <w:uiPriority w:val="0"/>
    <w:qFormat/>
    <w:rPr>
      <w:rFonts w:ascii="仿宋_GB2312" w:eastAsia="仿宋_GB2312"/>
      <w:b/>
      <w:sz w:val="32"/>
      <w:szCs w:val="32"/>
    </w:rPr>
  </w:style>
  <w:style w:type="paragraph" w:styleId="1171" w:customStyle="1">
    <w:name w:val="Char Char Char1 Char Char Char Char Char Char Char Char Char1 Char"/>
    <w:basedOn w:val="908"/>
    <w:uiPriority w:val="0"/>
    <w:qFormat/>
    <w:pPr>
      <w:jc w:val="left"/>
      <w:spacing w:after="160" w:line="240" w:lineRule="exact"/>
      <w:widowControl/>
    </w:pPr>
    <w:rPr>
      <w:rFonts w:ascii="Verdana" w:hAnsi="Verdana"/>
      <w:sz w:val="20"/>
      <w:lang w:eastAsia="en-US"/>
    </w:rPr>
  </w:style>
  <w:style w:type="paragraph" w:styleId="1172" w:customStyle="1">
    <w:name w:val="插图题注"/>
    <w:next w:val="908"/>
    <w:uiPriority w:val="0"/>
    <w:qFormat/>
    <w:pPr>
      <w:ind w:left="3360" w:hanging="420"/>
      <w:jc w:val="center"/>
      <w:spacing w:after="312"/>
      <w:tabs>
        <w:tab w:val="left" w:pos="3360" w:leader="none"/>
      </w:tabs>
    </w:pPr>
    <w:rPr>
      <w:rFonts w:ascii="Arial" w:hAnsi="Arial" w:eastAsia="宋体" w:cs="Times New Roman"/>
      <w:sz w:val="18"/>
      <w:szCs w:val="18"/>
      <w:lang w:val="en-US" w:eastAsia="zh-CN" w:bidi="ar-SA"/>
    </w:rPr>
  </w:style>
  <w:style w:type="paragraph" w:styleId="1173" w:customStyle="1">
    <w:name w:val="xl105"/>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4" w:customStyle="1">
    <w:name w:val="默认段落字体 Para Char Char Char Char Char Char Char Char Char1 Char Char Char Char"/>
    <w:basedOn w:val="908"/>
    <w:uiPriority w:val="0"/>
    <w:qFormat/>
    <w:rPr>
      <w:rFonts w:ascii="Tahoma" w:hAnsi="Tahoma"/>
    </w:rPr>
  </w:style>
  <w:style w:type="paragraph" w:styleId="1175" w:customStyle="1">
    <w:name w:val="楷体"/>
    <w:basedOn w:val="908"/>
    <w:link w:val="1585"/>
    <w:uiPriority w:val="0"/>
    <w:qFormat/>
    <w:pPr>
      <w:ind w:firstLine="561"/>
      <w:jc w:val="left"/>
      <w:spacing w:line="360" w:lineRule="auto"/>
    </w:pPr>
    <w:rPr>
      <w:rFonts w:ascii="楷体_GB2312" w:eastAsia="楷体_GB2312"/>
      <w:b/>
      <w:sz w:val="32"/>
      <w:szCs w:val="32"/>
    </w:rPr>
  </w:style>
  <w:style w:type="paragraph" w:styleId="1176" w:customStyle="1">
    <w:name w:val="style79"/>
    <w:basedOn w:val="908"/>
    <w:uiPriority w:val="0"/>
    <w:qFormat/>
    <w:pPr>
      <w:jc w:val="left"/>
      <w:spacing w:before="100" w:beforeAutospacing="1" w:after="100" w:afterAutospacing="1"/>
      <w:widowControl/>
    </w:pPr>
    <w:rPr>
      <w:rFonts w:ascii="Arial Unicode MS" w:hAnsi="Arial Unicode MS" w:eastAsia="Arial Unicode MS" w:cs="Arial Unicode MS"/>
      <w:szCs w:val="24"/>
    </w:rPr>
  </w:style>
  <w:style w:type="paragraph" w:styleId="1177" w:customStyle="1">
    <w:name w:val="msolistparagraph"/>
    <w:basedOn w:val="908"/>
    <w:uiPriority w:val="0"/>
    <w:qFormat/>
    <w:pPr>
      <w:jc w:val="left"/>
      <w:spacing w:before="100" w:beforeAutospacing="1" w:after="100" w:afterAutospacing="1"/>
      <w:widowControl/>
    </w:pPr>
    <w:rPr>
      <w:rFonts w:ascii="宋体" w:hAnsi="宋体" w:cs="宋体"/>
      <w:szCs w:val="24"/>
    </w:rPr>
  </w:style>
  <w:style w:type="paragraph" w:styleId="1178" w:customStyle="1">
    <w:name w:val="条例"/>
    <w:basedOn w:val="908"/>
    <w:uiPriority w:val="0"/>
    <w:qFormat/>
    <w:pPr>
      <w:ind w:left="2" w:right="210" w:firstLine="2"/>
      <w:keepLines/>
      <w:spacing w:line="320" w:lineRule="exact"/>
      <w:widowControl/>
    </w:pPr>
    <w:rPr>
      <w:rFonts w:ascii="宋体" w:hAnsi="宋体"/>
    </w:rPr>
  </w:style>
  <w:style w:type="paragraph" w:styleId="1179" w:customStyle="1">
    <w:name w:val="xl4269"/>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80" w:customStyle="1">
    <w:name w:val="6"/>
    <w:basedOn w:val="913"/>
    <w:uiPriority w:val="0"/>
    <w:qFormat/>
    <w:pPr>
      <w:keepLines w:val="0"/>
      <w:keepNext w:val="0"/>
      <w:spacing w:before="0" w:after="0" w:line="270" w:lineRule="atLeast"/>
      <w:outlineLvl w:val="9"/>
    </w:pPr>
    <w:rPr>
      <w:rFonts w:ascii="宋体"/>
      <w:b w:val="0"/>
      <w:bCs w:val="0"/>
      <w:sz w:val="18"/>
      <w:szCs w:val="18"/>
    </w:rPr>
  </w:style>
  <w:style w:type="paragraph" w:styleId="1181" w:customStyle="1">
    <w:name w:val="xl4270"/>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82" w:customStyle="1">
    <w:name w:val="正文1"/>
    <w:uiPriority w:val="0"/>
    <w:semiHidden/>
    <w:qFormat/>
    <w:pPr>
      <w:jc w:val="both"/>
      <w:spacing w:line="312" w:lineRule="atLeast"/>
      <w:widowControl w:val="off"/>
    </w:pPr>
    <w:rPr>
      <w:rFonts w:ascii="Times New Roman" w:hAnsi="Times New Roman" w:eastAsia="宋体" w:cs="Times New Roman"/>
      <w:sz w:val="24"/>
      <w:lang w:val="en-US" w:eastAsia="zh-CN" w:bidi="ar-SA"/>
    </w:rPr>
  </w:style>
  <w:style w:type="paragraph" w:styleId="1183" w:customStyle="1">
    <w:name w:val="+正文 Char2"/>
    <w:basedOn w:val="908"/>
    <w:uiPriority w:val="0"/>
    <w:qFormat/>
    <w:pPr>
      <w:ind w:firstLine="200"/>
      <w:spacing w:line="360" w:lineRule="auto"/>
    </w:pPr>
    <w:rPr>
      <w:szCs w:val="28"/>
    </w:rPr>
  </w:style>
  <w:style w:type="paragraph" w:styleId="1184" w:customStyle="1">
    <w:name w:val="xl56"/>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85" w:customStyle="1">
    <w:name w:val="汉议细等线简8"/>
    <w:uiPriority w:val="0"/>
    <w:qFormat/>
    <w:pPr>
      <w:jc w:val="both"/>
      <w:spacing w:line="260" w:lineRule="atLeast"/>
      <w:widowControl w:val="off"/>
    </w:pPr>
    <w:rPr>
      <w:rFonts w:ascii="汉仪细等线简" w:hAnsi="Times New Roman" w:eastAsia="汉仪细等线简" w:cs="Times New Roman"/>
      <w:color w:val="000000"/>
      <w:sz w:val="16"/>
      <w:szCs w:val="16"/>
      <w:lang w:val="en-US" w:eastAsia="zh-CN" w:bidi="ar-SA"/>
    </w:rPr>
  </w:style>
  <w:style w:type="paragraph" w:styleId="1186" w:customStyle="1">
    <w:name w:val="xl54"/>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187" w:customStyle="1">
    <w:name w:val="font8"/>
    <w:basedOn w:val="908"/>
    <w:uiPriority w:val="0"/>
    <w:qFormat/>
    <w:pPr>
      <w:jc w:val="left"/>
      <w:spacing w:before="100" w:beforeAutospacing="1" w:after="100" w:afterAutospacing="1"/>
      <w:widowControl/>
    </w:pPr>
    <w:rPr>
      <w:sz w:val="20"/>
    </w:rPr>
  </w:style>
  <w:style w:type="paragraph" w:styleId="1188" w:customStyle="1">
    <w:name w:val="xl75"/>
    <w:basedOn w:val="908"/>
    <w:uiPriority w:val="0"/>
    <w:qFormat/>
    <w:pPr>
      <w:jc w:val="center"/>
      <w:spacing w:before="100" w:beforeAutospacing="1" w:after="100" w:afterAutospacing="1"/>
      <w:widowControl/>
    </w:pPr>
    <w:rPr>
      <w:rFonts w:ascii="楷体" w:hAnsi="楷体" w:eastAsia="楷体" w:cs="宋体"/>
      <w:szCs w:val="24"/>
    </w:rPr>
  </w:style>
  <w:style w:type="paragraph" w:styleId="1189" w:customStyle="1">
    <w:name w:val="xl108"/>
    <w:basedOn w:val="908"/>
    <w:uiPriority w:val="0"/>
    <w:qFormat/>
    <w:pPr>
      <w:jc w:val="center"/>
      <w:spacing w:before="100" w:beforeAutospacing="1" w:after="100" w:afterAutospacing="1"/>
      <w:shd w:val="clear" w:color="000000" w:fill="c0c0c0"/>
      <w:widowControl/>
      <w:pBdr>
        <w:top w:val="single" w:color="auto" w:sz="4" w:space="0"/>
        <w:left w:val="single" w:color="auto" w:sz="4" w:space="0"/>
        <w:right w:val="single" w:color="auto" w:sz="4" w:space="0"/>
      </w:pBdr>
    </w:pPr>
    <w:rPr>
      <w:rFonts w:ascii="宋体" w:hAnsi="宋体" w:cs="宋体"/>
      <w:b/>
      <w:bCs/>
      <w:szCs w:val="24"/>
    </w:rPr>
  </w:style>
  <w:style w:type="paragraph" w:styleId="1190" w:customStyle="1">
    <w:name w:val="xl131"/>
    <w:basedOn w:val="908"/>
    <w:uiPriority w:val="0"/>
    <w:qFormat/>
    <w:pPr>
      <w:jc w:val="center"/>
      <w:spacing w:before="100" w:beforeAutospacing="1" w:after="100" w:afterAutospacing="1"/>
      <w:shd w:val="clear" w:color="000000" w:fill="c0c0c0"/>
      <w:widowControl/>
      <w:pBdr>
        <w:top w:val="single" w:color="auto" w:sz="8" w:space="0"/>
        <w:left w:val="single" w:color="auto" w:sz="4" w:space="0"/>
        <w:bottom w:val="single" w:color="auto" w:sz="4" w:space="0"/>
        <w:right w:val="single" w:color="auto" w:sz="4" w:space="0"/>
      </w:pBdr>
    </w:pPr>
    <w:rPr>
      <w:rFonts w:ascii="黑体" w:hAnsi="黑体" w:eastAsia="黑体" w:cs="宋体"/>
      <w:b/>
      <w:bCs/>
      <w:szCs w:val="24"/>
    </w:rPr>
  </w:style>
  <w:style w:type="paragraph" w:styleId="1191" w:customStyle="1">
    <w:name w:val="标题4 zzj"/>
    <w:basedOn w:val="1192"/>
    <w:uiPriority w:val="0"/>
    <w:qFormat/>
    <w:pPr>
      <w:ind w:left="480"/>
      <w:spacing w:line="480" w:lineRule="exact"/>
    </w:pPr>
    <w:rPr>
      <w:rFonts w:ascii="宋体"/>
    </w:rPr>
  </w:style>
  <w:style w:type="paragraph" w:styleId="1192" w:customStyle="1">
    <w:name w:val="标题3 zzj"/>
    <w:basedOn w:val="1030"/>
    <w:uiPriority w:val="0"/>
    <w:qFormat/>
    <w:rPr>
      <w:sz w:val="24"/>
    </w:rPr>
  </w:style>
  <w:style w:type="paragraph" w:styleId="1193" w:customStyle="1">
    <w:name w:val="xl51"/>
    <w:basedOn w:val="90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194" w:customStyle="1">
    <w:name w:val="xl4272"/>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5" w:customStyle="1">
    <w:name w:val="xl81"/>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18"/>
      <w:szCs w:val="18"/>
    </w:rPr>
  </w:style>
  <w:style w:type="paragraph" w:styleId="1196" w:customStyle="1">
    <w:name w:val="gray"/>
    <w:basedOn w:val="908"/>
    <w:uiPriority w:val="0"/>
    <w:qFormat/>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197" w:customStyle="1">
    <w:name w:val="Char Char Char Char"/>
    <w:basedOn w:val="908"/>
    <w:uiPriority w:val="0"/>
    <w:qFormat/>
    <w:rPr>
      <w:sz w:val="21"/>
      <w:szCs w:val="24"/>
    </w:rPr>
  </w:style>
  <w:style w:type="paragraph" w:styleId="1198" w:customStyle="1">
    <w:name w:val="Char"/>
    <w:basedOn w:val="908"/>
    <w:link w:val="1579"/>
    <w:uiPriority w:val="0"/>
    <w:qFormat/>
    <w:rPr>
      <w:rFonts w:ascii="Tahoma" w:hAnsi="Tahoma"/>
    </w:rPr>
  </w:style>
  <w:style w:type="paragraph" w:styleId="1199" w:customStyle="1">
    <w:name w:val="-正文"/>
    <w:basedOn w:val="908"/>
    <w:uiPriority w:val="0"/>
    <w:semiHidden/>
    <w:qFormat/>
    <w:pPr>
      <w:ind w:firstLine="200"/>
      <w:jc w:val="left"/>
      <w:spacing w:line="360" w:lineRule="auto"/>
    </w:pPr>
    <w:rPr>
      <w:szCs w:val="24"/>
    </w:rPr>
  </w:style>
  <w:style w:type="paragraph" w:styleId="1200" w:customStyle="1">
    <w:name w:val="图5"/>
    <w:basedOn w:val="908"/>
    <w:uiPriority w:val="0"/>
    <w:qFormat/>
    <w:pPr>
      <w:jc w:val="center"/>
      <w:spacing w:line="220" w:lineRule="atLeast"/>
    </w:pPr>
    <w:rPr>
      <w:rFonts w:hint="eastAsia" w:ascii="仿宋_GB2312" w:eastAsia="仿宋_GB2312"/>
      <w:sz w:val="21"/>
    </w:rPr>
  </w:style>
  <w:style w:type="paragraph" w:styleId="1201" w:customStyle="1">
    <w:name w:val="+正文 Char Char1"/>
    <w:basedOn w:val="908"/>
    <w:uiPriority w:val="0"/>
    <w:qFormat/>
    <w:pPr>
      <w:ind w:firstLine="200"/>
      <w:spacing w:line="360" w:lineRule="auto"/>
    </w:pPr>
    <w:rPr>
      <w:szCs w:val="28"/>
    </w:rPr>
  </w:style>
  <w:style w:type="paragraph" w:styleId="1202" w:customStyle="1">
    <w:name w:val="xl4265"/>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3" w:customStyle="1">
    <w:name w:val="xl127"/>
    <w:basedOn w:val="90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仿宋" w:hAnsi="仿宋" w:eastAsia="仿宋" w:cs="宋体"/>
      <w:b/>
      <w:bCs/>
      <w:color w:val="000000"/>
      <w:sz w:val="18"/>
      <w:szCs w:val="18"/>
    </w:rPr>
  </w:style>
  <w:style w:type="paragraph" w:styleId="1204" w:customStyle="1">
    <w:name w:val="样式 －列表编号 + 居中 段前: 0.5 行 段后: 0.5 行"/>
    <w:basedOn w:val="908"/>
    <w:uiPriority w:val="0"/>
    <w:semiHidden/>
    <w:qFormat/>
    <w:pPr>
      <w:jc w:val="right"/>
      <w:spacing w:before="50" w:after="50"/>
    </w:pPr>
    <w:rPr>
      <w:b/>
      <w:bCs/>
      <w:spacing w:val="8"/>
      <w:sz w:val="28"/>
    </w:rPr>
  </w:style>
  <w:style w:type="paragraph" w:styleId="1205" w:customStyle="1">
    <w:name w:val="+b1、"/>
    <w:basedOn w:val="1016"/>
    <w:uiPriority w:val="0"/>
    <w:semiHidden/>
    <w:qFormat/>
    <w:rPr>
      <w:b/>
    </w:rPr>
  </w:style>
  <w:style w:type="paragraph" w:styleId="1206" w:customStyle="1">
    <w:name w:val="+列表1"/>
    <w:basedOn w:val="908"/>
    <w:link w:val="1626"/>
    <w:uiPriority w:val="0"/>
    <w:qFormat/>
    <w:pPr>
      <w:jc w:val="center"/>
    </w:pPr>
    <w:rPr>
      <w:sz w:val="21"/>
      <w:szCs w:val="24"/>
    </w:rPr>
  </w:style>
  <w:style w:type="paragraph" w:styleId="1207" w:customStyle="1">
    <w:name w:val="小节"/>
    <w:basedOn w:val="911"/>
    <w:uiPriority w:val="0"/>
    <w:qFormat/>
    <w:pPr>
      <w:ind w:left="720"/>
      <w:jc w:val="left"/>
      <w:keepNext w:val="0"/>
      <w:spacing w:before="200" w:after="200" w:line="560" w:lineRule="exact"/>
      <w:tabs>
        <w:tab w:val="left" w:pos="720" w:leader="none"/>
      </w:tabs>
    </w:pPr>
    <w:rPr>
      <w:rFonts w:ascii="Arial" w:hAnsi="Arial"/>
      <w:b w:val="0"/>
      <w:bCs w:val="0"/>
      <w:spacing w:val="14"/>
      <w:sz w:val="28"/>
    </w:rPr>
  </w:style>
  <w:style w:type="paragraph" w:styleId="1208" w:customStyle="1">
    <w:name w:val="产品描述"/>
    <w:uiPriority w:val="0"/>
    <w:qFormat/>
    <w:pPr>
      <w:ind w:firstLine="397"/>
      <w:jc w:val="both"/>
      <w:spacing w:line="270" w:lineRule="atLeast"/>
      <w:widowControl w:val="off"/>
    </w:pPr>
    <w:rPr>
      <w:rFonts w:ascii="宋体" w:hAnsi="Times New Roman" w:eastAsia="宋体" w:cs="Times New Roman"/>
      <w:sz w:val="18"/>
      <w:szCs w:val="18"/>
      <w:lang w:val="en-US" w:eastAsia="zh-CN" w:bidi="ar-SA"/>
    </w:rPr>
  </w:style>
  <w:style w:type="paragraph" w:styleId="1209" w:customStyle="1">
    <w:name w:val="样式 标题 2 + Times New Roman 四号 非加粗 段前: 5 磅 段后: 0 磅 行距: 固定值 20..."/>
    <w:basedOn w:val="910"/>
    <w:uiPriority w:val="0"/>
    <w:qFormat/>
    <w:pPr>
      <w:spacing w:before="100" w:after="0" w:line="400" w:lineRule="exact"/>
    </w:pPr>
    <w:rPr>
      <w:rFonts w:ascii="Times New Roman" w:hAnsi="Times New Roman" w:eastAsia="黑体" w:cs="宋体"/>
      <w:b w:val="0"/>
      <w:bCs w:val="0"/>
      <w:sz w:val="28"/>
      <w:szCs w:val="20"/>
    </w:rPr>
  </w:style>
  <w:style w:type="paragraph" w:styleId="1210" w:customStyle="1">
    <w:name w:val="xl4249"/>
    <w:basedOn w:val="908"/>
    <w:uiPriority w:val="0"/>
    <w:qFormat/>
    <w:pPr>
      <w:jc w:val="left"/>
      <w:spacing w:before="100" w:beforeAutospacing="1" w:after="100" w:afterAutospacing="1"/>
      <w:widowControl/>
    </w:pPr>
    <w:rPr>
      <w:rFonts w:ascii="宋体" w:hAnsi="宋体" w:cs="宋体"/>
      <w:sz w:val="20"/>
    </w:rPr>
  </w:style>
  <w:style w:type="paragraph" w:styleId="1211" w:customStyle="1">
    <w:name w:val="样式 正文缩进 + 首行缩进:  2 字符"/>
    <w:basedOn w:val="927"/>
    <w:link w:val="1622"/>
    <w:uiPriority w:val="0"/>
    <w:qFormat/>
    <w:pPr>
      <w:ind w:firstLine="480"/>
      <w:jc w:val="both"/>
      <w:spacing w:after="80" w:line="360" w:lineRule="auto"/>
    </w:pPr>
  </w:style>
  <w:style w:type="paragraph" w:styleId="1212" w:customStyle="1">
    <w:name w:val="xl66"/>
    <w:basedOn w:val="90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213" w:customStyle="1">
    <w:name w:val="xl4242"/>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4" w:customStyle="1">
    <w:name w:val="xl122"/>
    <w:basedOn w:val="908"/>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仿宋" w:hAnsi="仿宋" w:eastAsia="仿宋" w:cs="宋体"/>
      <w:color w:val="000000"/>
      <w:sz w:val="18"/>
      <w:szCs w:val="18"/>
    </w:rPr>
  </w:style>
  <w:style w:type="paragraph" w:styleId="1215" w:customStyle="1">
    <w:name w:val="表格正文"/>
    <w:basedOn w:val="908"/>
    <w:uiPriority w:val="0"/>
    <w:qFormat/>
    <w:pPr>
      <w:spacing w:line="300" w:lineRule="auto"/>
    </w:pPr>
  </w:style>
  <w:style w:type="paragraph" w:styleId="1216" w:customStyle="1">
    <w:name w:val="标书标题1"/>
    <w:basedOn w:val="909"/>
    <w:uiPriority w:val="0"/>
    <w:qFormat/>
    <w:pPr>
      <w:ind w:left="632" w:hanging="432"/>
      <w:jc w:val="left"/>
      <w:keepLines w:val="0"/>
      <w:spacing w:before="240" w:after="0" w:line="360" w:lineRule="auto"/>
      <w:widowControl/>
      <w:tabs>
        <w:tab w:val="left" w:pos="632" w:leader="none"/>
      </w:tabs>
    </w:pPr>
    <w:rPr>
      <w:rFonts w:ascii="Arial Narrow" w:hAnsi="Arial Narrow" w:eastAsia="黑体"/>
      <w:b w:val="0"/>
      <w:sz w:val="30"/>
    </w:rPr>
  </w:style>
  <w:style w:type="paragraph" w:styleId="1217" w:customStyle="1">
    <w:name w:val="xl100"/>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8" w:customStyle="1">
    <w:name w:val="a)"/>
    <w:basedOn w:val="908"/>
    <w:uiPriority w:val="0"/>
    <w:qFormat/>
    <w:pPr>
      <w:ind w:left="1361" w:hanging="454"/>
      <w:spacing w:line="264" w:lineRule="auto"/>
      <w:tabs>
        <w:tab w:val="left" w:pos="1361" w:leader="none"/>
      </w:tabs>
    </w:pPr>
  </w:style>
  <w:style w:type="paragraph" w:styleId="1219" w:customStyle="1">
    <w:name w:val="表格内文字"/>
    <w:basedOn w:val="908"/>
    <w:uiPriority w:val="0"/>
    <w:qFormat/>
    <w:pPr>
      <w:jc w:val="center"/>
      <w:spacing w:before="100" w:beforeAutospacing="1" w:after="100" w:afterAutospacing="1" w:line="320" w:lineRule="atLeast"/>
    </w:pPr>
    <w:rPr>
      <w:spacing w:val="10"/>
    </w:rPr>
  </w:style>
  <w:style w:type="paragraph" w:styleId="1220" w:customStyle="1">
    <w:name w:val="++111"/>
    <w:basedOn w:val="908"/>
    <w:uiPriority w:val="0"/>
    <w:semiHidden/>
    <w:qFormat/>
    <w:pPr>
      <w:spacing w:line="360" w:lineRule="auto"/>
      <w:tabs>
        <w:tab w:val="left" w:pos="964" w:leader="none"/>
      </w:tabs>
    </w:pPr>
    <w:rPr>
      <w:b/>
      <w:szCs w:val="24"/>
    </w:rPr>
  </w:style>
  <w:style w:type="paragraph" w:styleId="1221" w:customStyle="1">
    <w:name w:val="小点说明"/>
    <w:basedOn w:val="908"/>
    <w:uiPriority w:val="0"/>
    <w:qFormat/>
    <w:pPr>
      <w:ind w:left="780" w:hanging="420"/>
      <w:spacing w:after="80" w:line="360" w:lineRule="auto"/>
      <w:tabs>
        <w:tab w:val="left" w:pos="780" w:leader="none"/>
      </w:tabs>
    </w:pPr>
    <w:rPr>
      <w:szCs w:val="24"/>
    </w:rPr>
  </w:style>
  <w:style w:type="paragraph" w:styleId="1222" w:customStyle="1">
    <w:name w:val="样式 正文缩进表正文特点框图图表标题正文不缩进首行缩进两字正文非缩进 + 首行缩进:  2 字符"/>
    <w:basedOn w:val="927"/>
    <w:uiPriority w:val="0"/>
    <w:qFormat/>
    <w:pPr>
      <w:ind w:firstLine="200"/>
      <w:jc w:val="both"/>
      <w:spacing w:line="500" w:lineRule="exact"/>
    </w:pPr>
  </w:style>
  <w:style w:type="paragraph" w:styleId="1223" w:customStyle="1">
    <w:name w:val="xl59"/>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24" w:customStyle="1">
    <w:name w:val="－列表2"/>
    <w:basedOn w:val="908"/>
    <w:uiPriority w:val="0"/>
    <w:semiHidden/>
    <w:qFormat/>
    <w:pPr>
      <w:jc w:val="left"/>
    </w:pPr>
    <w:rPr>
      <w:rFonts w:hAnsi="Arial"/>
      <w:szCs w:val="24"/>
    </w:rPr>
  </w:style>
  <w:style w:type="paragraph" w:styleId="1225" w:customStyle="1">
    <w:name w:val="xl4250"/>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6" w:customStyle="1">
    <w:name w:val="列表内容"/>
    <w:basedOn w:val="908"/>
    <w:next w:val="908"/>
    <w:uiPriority w:val="0"/>
    <w:qFormat/>
    <w:pPr>
      <w:ind w:firstLine="200"/>
      <w:jc w:val="left"/>
      <w:widowControl/>
      <w:tabs>
        <w:tab w:val="left" w:pos="840" w:leader="none"/>
      </w:tabs>
    </w:pPr>
    <w:rPr>
      <w:sz w:val="18"/>
      <w:szCs w:val="24"/>
    </w:rPr>
  </w:style>
  <w:style w:type="paragraph" w:styleId="1227" w:customStyle="1">
    <w:name w:val="Char Char1 Char Char Char Char"/>
    <w:basedOn w:val="912"/>
    <w:uiPriority w:val="0"/>
    <w:qFormat/>
    <w:pPr>
      <w:ind w:left="864" w:hanging="864"/>
      <w:keepLines w:val="0"/>
      <w:keepNext w:val="0"/>
      <w:spacing w:before="0" w:after="0" w:line="520" w:lineRule="exact"/>
      <w:tabs>
        <w:tab w:val="left" w:pos="864" w:leader="none"/>
      </w:tabs>
    </w:pPr>
    <w:rPr>
      <w:rFonts w:ascii="Times New Roman" w:hAnsi="Times New Roman" w:eastAsia="宋体"/>
      <w:b w:val="0"/>
      <w:bCs w:val="0"/>
      <w:sz w:val="21"/>
      <w:szCs w:val="21"/>
    </w:rPr>
  </w:style>
  <w:style w:type="paragraph" w:styleId="1228" w:customStyle="1">
    <w:name w:val="xl4260"/>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9" w:customStyle="1">
    <w:name w:val="Char Char Char Char Char Char Char Char Char Char1"/>
    <w:basedOn w:val="908"/>
    <w:uiPriority w:val="0"/>
    <w:qFormat/>
    <w:pPr>
      <w:jc w:val="left"/>
      <w:spacing w:after="160" w:line="240" w:lineRule="exact"/>
      <w:widowControl/>
    </w:pPr>
    <w:rPr>
      <w:rFonts w:ascii="Verdana" w:hAnsi="Verdana"/>
      <w:sz w:val="20"/>
      <w:lang w:eastAsia="en-US"/>
    </w:rPr>
  </w:style>
  <w:style w:type="paragraph" w:styleId="1230" w:customStyle="1">
    <w:name w:val="10ptf"/>
    <w:basedOn w:val="908"/>
    <w:uiPriority w:val="0"/>
    <w:qFormat/>
    <w:pPr>
      <w:jc w:val="left"/>
      <w:spacing w:before="100" w:beforeAutospacing="1" w:after="100" w:afterAutospacing="1"/>
      <w:widowControl/>
    </w:pPr>
    <w:rPr>
      <w:rFonts w:ascii="宋体" w:hAnsi="宋体"/>
      <w:sz w:val="21"/>
      <w:szCs w:val="21"/>
    </w:rPr>
  </w:style>
  <w:style w:type="paragraph" w:styleId="1231" w:customStyle="1">
    <w:name w:val="xl4278"/>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2" w:customStyle="1">
    <w:name w:val="段落正文 Char Char"/>
    <w:basedOn w:val="908"/>
    <w:link w:val="1559"/>
    <w:uiPriority w:val="0"/>
    <w:qFormat/>
    <w:pPr>
      <w:ind w:firstLine="461"/>
      <w:spacing w:line="360" w:lineRule="auto"/>
    </w:pPr>
    <w:rPr>
      <w:rFonts w:ascii="宋体" w:hAnsi="宋体"/>
      <w:szCs w:val="24"/>
    </w:rPr>
  </w:style>
  <w:style w:type="paragraph" w:styleId="1233" w:customStyle="1">
    <w:name w:val="GP正文(首行缩进)"/>
    <w:basedOn w:val="908"/>
    <w:uiPriority w:val="0"/>
    <w:qFormat/>
    <w:pPr>
      <w:ind w:firstLine="200"/>
      <w:jc w:val="left"/>
      <w:spacing w:line="360" w:lineRule="auto"/>
      <w:widowControl/>
    </w:pPr>
    <w:rPr>
      <w:szCs w:val="21"/>
    </w:rPr>
  </w:style>
  <w:style w:type="paragraph" w:styleId="1234" w:customStyle="1">
    <w:name w:val="xl115"/>
    <w:basedOn w:val="90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235" w:customStyle="1">
    <w:name w:val="xl107"/>
    <w:basedOn w:val="908"/>
    <w:uiPriority w:val="0"/>
    <w:qFormat/>
    <w:pPr>
      <w:jc w:val="center"/>
      <w:spacing w:before="100" w:beforeAutospacing="1" w:after="100" w:afterAutospacing="1"/>
      <w:shd w:val="clear" w:color="000000" w:fill="c0c0c0"/>
      <w:widowControl/>
      <w:pBdr>
        <w:top w:val="single" w:color="auto" w:sz="4" w:space="0"/>
        <w:left w:val="single" w:color="auto" w:sz="4" w:space="0"/>
        <w:right w:val="single" w:color="auto" w:sz="4" w:space="0"/>
      </w:pBdr>
    </w:pPr>
    <w:rPr>
      <w:rFonts w:ascii="宋体" w:hAnsi="宋体" w:cs="宋体"/>
      <w:b/>
      <w:bCs/>
      <w:szCs w:val="24"/>
    </w:rPr>
  </w:style>
  <w:style w:type="paragraph" w:styleId="1236" w:customStyle="1">
    <w:name w:val="+列表1 Char Char"/>
    <w:basedOn w:val="908"/>
    <w:uiPriority w:val="0"/>
    <w:qFormat/>
    <w:pPr>
      <w:jc w:val="center"/>
    </w:pPr>
    <w:rPr>
      <w:sz w:val="21"/>
    </w:rPr>
  </w:style>
  <w:style w:type="paragraph" w:styleId="1237" w:customStyle="1">
    <w:name w:val="样式 标题 2 + (符号) 宋体"/>
    <w:basedOn w:val="910"/>
    <w:uiPriority w:val="0"/>
    <w:semiHidden/>
    <w:qFormat/>
    <w:pPr>
      <w:jc w:val="left"/>
      <w:spacing w:before="100" w:after="100" w:line="360" w:lineRule="auto"/>
      <w:widowControl/>
    </w:pPr>
    <w:rPr>
      <w:rFonts w:ascii="宋体" w:hAnsi="宋体"/>
      <w:bCs w:val="0"/>
      <w:sz w:val="28"/>
      <w:szCs w:val="28"/>
    </w:rPr>
  </w:style>
  <w:style w:type="paragraph" w:styleId="1238" w:customStyle="1">
    <w:name w:val="Char Char Char Char Char Char Char Char Char Char Char Char Char Char Char Char Char Char Char Char"/>
    <w:basedOn w:val="908"/>
    <w:uiPriority w:val="0"/>
    <w:qFormat/>
    <w:rPr>
      <w:rFonts w:ascii="Tahoma" w:hAnsi="Tahoma"/>
    </w:rPr>
  </w:style>
  <w:style w:type="paragraph" w:styleId="1239" w:customStyle="1">
    <w:name w:val="xl4245"/>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0" w:customStyle="1">
    <w:name w:val="Style1"/>
    <w:basedOn w:val="1026"/>
    <w:uiPriority w:val="0"/>
    <w:qFormat/>
  </w:style>
  <w:style w:type="paragraph" w:styleId="1241" w:customStyle="1">
    <w:name w:val="样式 标题 1"/>
    <w:basedOn w:val="908"/>
    <w:uiPriority w:val="0"/>
    <w:semiHidden/>
    <w:qFormat/>
    <w:pPr>
      <w:ind w:left="425" w:hanging="425"/>
      <w:jc w:val="center"/>
      <w:keepNext/>
      <w:spacing w:before="96" w:after="96" w:line="360" w:lineRule="auto"/>
      <w:widowControl/>
      <w:tabs>
        <w:tab w:val="left" w:pos="425" w:leader="none"/>
      </w:tabs>
      <w:outlineLvl w:val="0"/>
    </w:pPr>
    <w:rPr>
      <w:rFonts w:eastAsia="黑体"/>
      <w:b/>
      <w:bCs/>
      <w:color w:val="003366"/>
      <w:spacing w:val="6"/>
      <w:sz w:val="28"/>
      <w:szCs w:val="28"/>
    </w:rPr>
  </w:style>
  <w:style w:type="paragraph" w:styleId="1242" w:customStyle="1">
    <w:name w:val="Char Char Char Char Char Char Char"/>
    <w:basedOn w:val="908"/>
    <w:uiPriority w:val="0"/>
    <w:qFormat/>
    <w:pPr>
      <w:ind w:left="420" w:firstLine="420"/>
      <w:spacing w:line="360" w:lineRule="auto"/>
    </w:pPr>
    <w:rPr>
      <w:szCs w:val="21"/>
    </w:rPr>
  </w:style>
  <w:style w:type="paragraph" w:styleId="1243" w:customStyle="1">
    <w:name w:val="样式 标题 4 + (西文) 楷体_GB2312 (中文) 楷体_GB2312 (符号) 黑体 非加粗 段前: 0 磅...1"/>
    <w:basedOn w:val="912"/>
    <w:uiPriority w:val="0"/>
    <w:qFormat/>
    <w:pPr>
      <w:jc w:val="left"/>
      <w:keepNext w:val="0"/>
      <w:spacing w:before="0" w:after="0" w:line="360" w:lineRule="auto"/>
      <w:tabs>
        <w:tab w:val="left" w:pos="864" w:leader="none"/>
      </w:tabs>
    </w:pPr>
    <w:rPr>
      <w:rFonts w:ascii="楷体_GB2312" w:hAnsi="黑体" w:eastAsia="楷体_GB2312" w:cs="宋体"/>
      <w:b w:val="0"/>
      <w:bCs w:val="0"/>
      <w:szCs w:val="20"/>
    </w:rPr>
  </w:style>
  <w:style w:type="paragraph" w:styleId="1244" w:customStyle="1">
    <w:name w:val="标题空"/>
    <w:basedOn w:val="908"/>
    <w:link w:val="1597"/>
    <w:uiPriority w:val="0"/>
    <w:qFormat/>
    <w:pPr>
      <w:ind w:left="454"/>
      <w:jc w:val="left"/>
      <w:spacing w:line="360" w:lineRule="auto"/>
      <w:tabs>
        <w:tab w:val="left" w:pos="360" w:leader="none"/>
        <w:tab w:val="left" w:pos="780" w:leader="none"/>
      </w:tabs>
    </w:pPr>
    <w:rPr>
      <w:rFonts w:ascii="仿宋_GB2312" w:hAnsi="宋体" w:eastAsia="仿宋_GB2312"/>
      <w:sz w:val="30"/>
      <w:szCs w:val="30"/>
      <w:lang w:val="zh-CN"/>
    </w:rPr>
  </w:style>
  <w:style w:type="paragraph" w:styleId="1245" w:customStyle="1">
    <w:name w:val="body_text"/>
    <w:basedOn w:val="908"/>
    <w:uiPriority w:val="0"/>
    <w:qFormat/>
    <w:pPr>
      <w:spacing w:before="100" w:beforeAutospacing="1" w:after="100" w:afterAutospacing="1" w:line="320" w:lineRule="atLeast"/>
      <w:widowControl/>
    </w:pPr>
    <w:rPr>
      <w:rFonts w:ascii="ˎ̥" w:hAnsi="ˎ̥" w:cs="宋体"/>
      <w:sz w:val="20"/>
    </w:rPr>
  </w:style>
  <w:style w:type="paragraph" w:styleId="1246" w:customStyle="1">
    <w:name w:val="text"/>
    <w:basedOn w:val="908"/>
    <w:uiPriority w:val="0"/>
    <w:qFormat/>
    <w:pPr>
      <w:ind w:left="1049"/>
      <w:spacing w:before="240"/>
      <w:widowControl/>
      <w:tabs>
        <w:tab w:val="left" w:pos="1050" w:leader="none"/>
      </w:tabs>
    </w:pPr>
  </w:style>
  <w:style w:type="paragraph" w:styleId="1247" w:customStyle="1">
    <w:name w:val="xl83"/>
    <w:basedOn w:val="908"/>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仿宋" w:hAnsi="仿宋" w:eastAsia="仿宋" w:cs="宋体"/>
      <w:sz w:val="18"/>
      <w:szCs w:val="18"/>
    </w:rPr>
  </w:style>
  <w:style w:type="paragraph" w:styleId="1248" w:customStyle="1">
    <w:name w:val="TOC Base"/>
    <w:basedOn w:val="908"/>
    <w:uiPriority w:val="0"/>
    <w:qFormat/>
    <w:pPr>
      <w:spacing w:after="240" w:line="240" w:lineRule="atLeast"/>
      <w:widowControl/>
      <w:tabs>
        <w:tab w:val="right" w:pos="6480" w:leader="dot"/>
      </w:tabs>
    </w:pPr>
    <w:rPr>
      <w:rFonts w:ascii="楷体" w:hAnsi="Arial" w:eastAsia="楷体"/>
      <w:b/>
      <w:spacing w:val="-5"/>
    </w:rPr>
  </w:style>
  <w:style w:type="paragraph" w:styleId="1249" w:customStyle="1">
    <w:name w:val="样式 宋体 五号 首行缩进:  0.95 厘米"/>
    <w:basedOn w:val="908"/>
    <w:uiPriority w:val="0"/>
    <w:qFormat/>
    <w:pPr>
      <w:jc w:val="center"/>
      <w:spacing w:line="360" w:lineRule="auto"/>
    </w:pPr>
    <w:rPr>
      <w:rFonts w:ascii="宋体" w:hAnsi="宋体" w:cs="宋体"/>
      <w:szCs w:val="32"/>
    </w:rPr>
  </w:style>
  <w:style w:type="paragraph" w:styleId="1250" w:customStyle="1">
    <w:name w:val="xl4267"/>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1" w:customStyle="1">
    <w:name w:val="+A、"/>
    <w:basedOn w:val="1075"/>
    <w:uiPriority w:val="0"/>
    <w:semiHidden/>
    <w:qFormat/>
    <w:pPr>
      <w:ind w:left="1680" w:hanging="420"/>
      <w:tabs>
        <w:tab w:val="left" w:pos="958" w:leader="none"/>
        <w:tab w:val="left" w:pos="1680" w:leader="none"/>
      </w:tabs>
    </w:pPr>
    <w:rPr>
      <w:b/>
    </w:rPr>
  </w:style>
  <w:style w:type="paragraph" w:styleId="1252" w:customStyle="1">
    <w:name w:val="List Paragraph1"/>
    <w:basedOn w:val="908"/>
    <w:uiPriority w:val="0"/>
    <w:qFormat/>
    <w:pPr>
      <w:ind w:firstLine="420"/>
    </w:pPr>
    <w:rPr>
      <w:rFonts w:ascii="Calibri" w:hAnsi="Calibri"/>
      <w:sz w:val="21"/>
      <w:szCs w:val="22"/>
    </w:rPr>
  </w:style>
  <w:style w:type="paragraph" w:styleId="1253" w:customStyle="1">
    <w:name w:val="xl129"/>
    <w:basedOn w:val="908"/>
    <w:uiPriority w:val="0"/>
    <w:qFormat/>
    <w:pPr>
      <w:jc w:val="center"/>
      <w:spacing w:before="100" w:beforeAutospacing="1" w:after="100" w:afterAutospacing="1"/>
      <w:shd w:val="clear" w:color="000000" w:fill="c0c0c0"/>
      <w:widowControl/>
      <w:pBdr>
        <w:top w:val="single" w:color="auto" w:sz="8" w:space="0"/>
        <w:left w:val="single" w:color="auto" w:sz="8" w:space="0"/>
        <w:bottom w:val="single" w:color="auto" w:sz="4" w:space="0"/>
        <w:right w:val="single" w:color="auto" w:sz="4" w:space="0"/>
      </w:pBdr>
    </w:pPr>
    <w:rPr>
      <w:rFonts w:ascii="黑体" w:hAnsi="黑体" w:eastAsia="黑体" w:cs="宋体"/>
      <w:b/>
      <w:bCs/>
      <w:szCs w:val="24"/>
    </w:rPr>
  </w:style>
  <w:style w:type="paragraph" w:styleId="1254" w:customStyle="1">
    <w:name w:val="flName"/>
    <w:basedOn w:val="908"/>
    <w:uiPriority w:val="0"/>
    <w:semiHidden/>
    <w:qFormat/>
    <w:pPr>
      <w:ind w:firstLine="200"/>
      <w:jc w:val="center"/>
      <w:spacing w:before="320" w:after="160" w:line="360" w:lineRule="atLeast"/>
    </w:pPr>
    <w:rPr>
      <w:rFonts w:ascii="Arial" w:eastAsia="黑体"/>
      <w:sz w:val="32"/>
      <w:szCs w:val="24"/>
    </w:rPr>
  </w:style>
  <w:style w:type="paragraph" w:styleId="1255" w:customStyle="1">
    <w:name w:val="Char Char Char Char Char Char Char Char Char Char Char Char"/>
    <w:basedOn w:val="908"/>
    <w:uiPriority w:val="0"/>
    <w:qFormat/>
    <w:pPr>
      <w:jc w:val="left"/>
      <w:spacing w:after="160" w:line="240" w:lineRule="exact"/>
      <w:widowControl/>
    </w:pPr>
    <w:rPr>
      <w:rFonts w:ascii="Verdana" w:hAnsi="Verdana"/>
      <w:sz w:val="20"/>
      <w:lang w:eastAsia="en-US"/>
    </w:rPr>
  </w:style>
  <w:style w:type="paragraph" w:styleId="1256" w:customStyle="1">
    <w:name w:val="xl90"/>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257" w:customStyle="1">
    <w:name w:val="+● Char Char Char"/>
    <w:basedOn w:val="908"/>
    <w:link w:val="1482"/>
    <w:uiPriority w:val="0"/>
    <w:semiHidden/>
    <w:qFormat/>
    <w:pPr>
      <w:ind w:firstLine="480"/>
      <w:spacing w:line="360" w:lineRule="auto"/>
      <w:tabs>
        <w:tab w:val="left" w:pos="958" w:leader="none"/>
      </w:tabs>
    </w:pPr>
    <w:rPr>
      <w:szCs w:val="28"/>
    </w:rPr>
  </w:style>
  <w:style w:type="paragraph" w:styleId="1258" w:customStyle="1">
    <w:name w:val="样式 文本全文 + 非加宽量 / 紧缩量 Char Char"/>
    <w:basedOn w:val="908"/>
    <w:uiPriority w:val="0"/>
    <w:semiHidden/>
    <w:qFormat/>
    <w:pPr>
      <w:spacing w:line="360" w:lineRule="auto"/>
      <w:tabs>
        <w:tab w:val="left" w:pos="663" w:leader="none"/>
      </w:tabs>
    </w:pPr>
    <w:rPr>
      <w:rFonts w:ascii="仿宋_GB2312" w:hAnsi="仿宋_GB2312" w:eastAsia="仿宋_GB2312"/>
      <w:sz w:val="32"/>
    </w:rPr>
  </w:style>
  <w:style w:type="paragraph" w:styleId="1259" w:customStyle="1">
    <w:name w:val="xl113"/>
    <w:basedOn w:val="90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260" w:customStyle="1">
    <w:name w:val="Legal 3"/>
    <w:basedOn w:val="908"/>
    <w:next w:val="908"/>
    <w:uiPriority w:val="0"/>
    <w:qFormat/>
    <w:pPr>
      <w:ind w:firstLine="420"/>
      <w:jc w:val="left"/>
      <w:spacing w:after="120"/>
    </w:pPr>
    <w:rPr>
      <w:rFonts w:ascii="宋体"/>
      <w:szCs w:val="24"/>
    </w:rPr>
  </w:style>
  <w:style w:type="paragraph" w:styleId="1261" w:customStyle="1">
    <w:name w:val="F00"/>
    <w:basedOn w:val="908"/>
    <w:uiPriority w:val="0"/>
    <w:semiHidden/>
    <w:qFormat/>
    <w:pPr>
      <w:ind w:firstLine="200"/>
      <w:spacing w:after="50" w:line="400" w:lineRule="atLeast"/>
    </w:pPr>
    <w:rPr>
      <w:sz w:val="28"/>
      <w:szCs w:val="28"/>
    </w:rPr>
  </w:style>
  <w:style w:type="paragraph" w:styleId="1262" w:customStyle="1">
    <w:name w:val="xl65"/>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63" w:customStyle="1">
    <w:name w:val="xl79"/>
    <w:basedOn w:val="908"/>
    <w:uiPriority w:val="0"/>
    <w:qFormat/>
    <w:pPr>
      <w:jc w:val="left"/>
      <w:spacing w:before="100" w:beforeAutospacing="1" w:after="100" w:afterAutospacing="1"/>
      <w:widowControl/>
    </w:pPr>
    <w:rPr>
      <w:rFonts w:ascii="楷体" w:hAnsi="楷体" w:eastAsia="楷体" w:cs="宋体"/>
      <w:sz w:val="20"/>
    </w:rPr>
  </w:style>
  <w:style w:type="paragraph" w:styleId="1264" w:customStyle="1">
    <w:name w:val="+标准"/>
    <w:basedOn w:val="1114"/>
    <w:uiPriority w:val="0"/>
    <w:qFormat/>
    <w:pPr>
      <w:ind w:left="1299" w:hanging="1099"/>
      <w:tabs>
        <w:tab w:val="left" w:pos="1680" w:leader="none"/>
        <w:tab w:val="left" w:pos="2880" w:leader="none"/>
      </w:tabs>
    </w:pPr>
  </w:style>
  <w:style w:type="paragraph" w:styleId="1265" w:customStyle="1">
    <w:name w:val="xl92"/>
    <w:basedOn w:val="90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18"/>
      <w:szCs w:val="18"/>
    </w:rPr>
  </w:style>
  <w:style w:type="paragraph" w:styleId="1266" w:customStyle="1">
    <w:name w:val="xl23"/>
    <w:basedOn w:val="908"/>
    <w:uiPriority w:val="0"/>
    <w:semiHidden/>
    <w:qFormat/>
    <w:pPr>
      <w:jc w:val="center"/>
      <w:spacing w:before="100" w:beforeAutospacing="1" w:after="100" w:afterAutospacing="1"/>
      <w:widowControl/>
    </w:pPr>
    <w:rPr>
      <w:rFonts w:ascii="Arial Unicode MS" w:hAnsi="Arial Unicode MS" w:eastAsia="Arial Unicode MS"/>
    </w:rPr>
  </w:style>
  <w:style w:type="paragraph" w:styleId="1267" w:customStyle="1">
    <w:name w:val="xl26"/>
    <w:basedOn w:val="908"/>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268" w:customStyle="1">
    <w:name w:val="xl4263"/>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9" w:customStyle="1">
    <w:name w:val="xl78"/>
    <w:basedOn w:val="908"/>
    <w:uiPriority w:val="0"/>
    <w:qFormat/>
    <w:pPr>
      <w:jc w:val="center"/>
      <w:spacing w:before="100" w:beforeAutospacing="1" w:after="100" w:afterAutospacing="1"/>
      <w:widowControl/>
    </w:pPr>
    <w:rPr>
      <w:rFonts w:ascii="楷体" w:hAnsi="楷体" w:eastAsia="楷体" w:cs="宋体"/>
      <w:szCs w:val="24"/>
    </w:rPr>
  </w:style>
  <w:style w:type="paragraph" w:styleId="1270" w:customStyle="1">
    <w:name w:val="B"/>
    <w:basedOn w:val="908"/>
    <w:uiPriority w:val="0"/>
    <w:qFormat/>
    <w:pPr>
      <w:spacing w:before="240" w:line="0" w:lineRule="atLeast"/>
      <w:widowControl/>
      <w:tabs>
        <w:tab w:val="left" w:pos="1200" w:leader="none"/>
      </w:tabs>
    </w:pPr>
  </w:style>
  <w:style w:type="paragraph" w:styleId="1271" w:customStyle="1">
    <w:name w:val="xl76"/>
    <w:basedOn w:val="908"/>
    <w:uiPriority w:val="0"/>
    <w:qFormat/>
    <w:pPr>
      <w:jc w:val="left"/>
      <w:spacing w:before="100" w:beforeAutospacing="1" w:after="100" w:afterAutospacing="1"/>
      <w:widowControl/>
    </w:pPr>
    <w:rPr>
      <w:rFonts w:ascii="楷体" w:hAnsi="楷体" w:eastAsia="楷体" w:cs="宋体"/>
      <w:szCs w:val="24"/>
    </w:rPr>
  </w:style>
  <w:style w:type="paragraph" w:styleId="1272" w:customStyle="1">
    <w:name w:val="标书标题2"/>
    <w:basedOn w:val="910"/>
    <w:uiPriority w:val="0"/>
    <w:qFormat/>
    <w:pPr>
      <w:ind w:left="776" w:hanging="576"/>
      <w:jc w:val="left"/>
      <w:keepLines w:val="0"/>
      <w:spacing w:before="200" w:after="60" w:line="300" w:lineRule="auto"/>
      <w:widowControl/>
      <w:tabs>
        <w:tab w:val="left" w:pos="776" w:leader="none"/>
      </w:tabs>
    </w:pPr>
    <w:rPr>
      <w:rFonts w:ascii="Arial Narrow" w:hAnsi="Arial Narrow" w:eastAsia="仿宋_GB2312"/>
      <w:bCs w:val="0"/>
      <w:sz w:val="28"/>
      <w:szCs w:val="20"/>
    </w:rPr>
  </w:style>
  <w:style w:type="paragraph" w:styleId="1273" w:customStyle="1">
    <w:name w:val="样式 标题 3 + (西文) 楷体_GB2312 (中文) 楷体_GB2312 (符号) 宋体 四号 左侧:  0 厘米... Char"/>
    <w:basedOn w:val="911"/>
    <w:link w:val="1533"/>
    <w:uiPriority w:val="0"/>
    <w:qFormat/>
    <w:pPr>
      <w:ind w:left="720" w:hanging="720"/>
      <w:keepNext w:val="0"/>
      <w:spacing w:before="0" w:after="0" w:line="360" w:lineRule="auto"/>
      <w:tabs>
        <w:tab w:val="left" w:pos="720" w:leader="none"/>
      </w:tabs>
    </w:pPr>
    <w:rPr>
      <w:rFonts w:ascii="楷体_GB2312" w:hAnsi="宋体" w:eastAsia="楷体_GB2312" w:cs="宋体"/>
      <w:color w:val="000000"/>
      <w:sz w:val="28"/>
    </w:rPr>
  </w:style>
  <w:style w:type="paragraph" w:styleId="1274" w:customStyle="1">
    <w:name w:val="xl4256"/>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5" w:customStyle="1">
    <w:name w:val="xl4264"/>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6" w:customStyle="1">
    <w:name w:val="xl111"/>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77" w:customStyle="1">
    <w:name w:val="默认段落字体 Para Char Char Char Char Char"/>
    <w:basedOn w:val="908"/>
    <w:uiPriority w:val="0"/>
    <w:qFormat/>
    <w:rPr>
      <w:rFonts w:ascii="宋体" w:hAnsi="宋体"/>
      <w:b/>
      <w:color w:val="000000"/>
      <w:szCs w:val="24"/>
    </w:rPr>
  </w:style>
  <w:style w:type="paragraph" w:styleId="1278" w:customStyle="1">
    <w:name w:val="xl44"/>
    <w:basedOn w:val="908"/>
    <w:uiPriority w:val="0"/>
    <w:qFormat/>
    <w:pPr>
      <w:jc w:val="center"/>
      <w:spacing w:before="100" w:beforeAutospacing="1" w:after="100" w:afterAutospacing="1"/>
      <w:widowControl/>
      <w:pBdr>
        <w:left w:val="single" w:color="auto" w:sz="6" w:space="0"/>
      </w:pBdr>
    </w:pPr>
    <w:rPr>
      <w:rFonts w:ascii="Arial Unicode MS" w:hAnsi="Arial Unicode MS" w:eastAsia="Arial Unicode MS"/>
      <w:szCs w:val="24"/>
    </w:rPr>
  </w:style>
  <w:style w:type="paragraph" w:styleId="1279" w:customStyle="1">
    <w:name w:val="reader-word-layer reader-word-s9-1"/>
    <w:basedOn w:val="908"/>
    <w:uiPriority w:val="0"/>
    <w:qFormat/>
    <w:pPr>
      <w:jc w:val="left"/>
      <w:spacing w:before="100" w:beforeAutospacing="1" w:after="100" w:afterAutospacing="1"/>
      <w:widowControl/>
    </w:pPr>
    <w:rPr>
      <w:rFonts w:ascii="宋体" w:hAnsi="宋体" w:cs="宋体"/>
      <w:szCs w:val="24"/>
    </w:rPr>
  </w:style>
  <w:style w:type="paragraph" w:styleId="1280"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281" w:customStyle="1">
    <w:name w:val="+标题4"/>
    <w:basedOn w:val="912"/>
    <w:uiPriority w:val="0"/>
    <w:qFormat/>
    <w:pPr>
      <w:ind w:left="1680" w:hanging="420"/>
      <w:keepNext w:val="0"/>
      <w:spacing w:before="120" w:after="120" w:line="360" w:lineRule="auto"/>
      <w:tabs>
        <w:tab w:val="left" w:pos="864" w:leader="none"/>
      </w:tabs>
    </w:pPr>
    <w:rPr>
      <w:rFonts w:ascii="Times New Roman" w:hAnsi="Times New Roman" w:eastAsia="宋体"/>
      <w:sz w:val="21"/>
    </w:rPr>
  </w:style>
  <w:style w:type="paragraph" w:styleId="1282" w:customStyle="1">
    <w:name w:val="reader-word-layer reader-word-s5-12"/>
    <w:basedOn w:val="908"/>
    <w:uiPriority w:val="0"/>
    <w:qFormat/>
    <w:pPr>
      <w:jc w:val="left"/>
      <w:spacing w:before="100" w:beforeAutospacing="1" w:after="100" w:afterAutospacing="1"/>
      <w:widowControl/>
    </w:pPr>
    <w:rPr>
      <w:rFonts w:ascii="宋体" w:hAnsi="宋体" w:cs="宋体"/>
      <w:szCs w:val="24"/>
    </w:rPr>
  </w:style>
  <w:style w:type="paragraph" w:styleId="1283" w:customStyle="1">
    <w:name w:val="Char Char Char Char Char Char Char Char Char Char Char Char Char Char Char Char Char Char Char Char Char Char Char Char Char Char Char Char Char Char Char"/>
    <w:basedOn w:val="908"/>
    <w:uiPriority w:val="0"/>
    <w:qFormat/>
    <w:pPr>
      <w:ind w:firstLine="200"/>
      <w:spacing w:line="360" w:lineRule="auto"/>
    </w:pPr>
    <w:rPr>
      <w:rFonts w:ascii="宋体" w:hAnsi="宋体" w:cs="宋体"/>
      <w:szCs w:val="24"/>
    </w:rPr>
  </w:style>
  <w:style w:type="paragraph" w:styleId="1284" w:customStyle="1">
    <w:name w:val="reader-word-layer reader-word-s16-0"/>
    <w:basedOn w:val="908"/>
    <w:uiPriority w:val="0"/>
    <w:qFormat/>
    <w:pPr>
      <w:jc w:val="left"/>
      <w:spacing w:before="100" w:beforeAutospacing="1" w:after="100" w:afterAutospacing="1"/>
      <w:widowControl/>
    </w:pPr>
    <w:rPr>
      <w:rFonts w:ascii="宋体" w:hAnsi="宋体" w:cs="宋体"/>
      <w:szCs w:val="24"/>
    </w:rPr>
  </w:style>
  <w:style w:type="paragraph" w:styleId="1285" w:customStyle="1">
    <w:name w:val="def正文"/>
    <w:basedOn w:val="937"/>
    <w:link w:val="1625"/>
    <w:uiPriority w:val="0"/>
    <w:qFormat/>
    <w:pPr>
      <w:jc w:val="center"/>
      <w:spacing w:before="156" w:after="156"/>
      <w:widowControl/>
    </w:pPr>
    <w:rPr>
      <w:rFonts w:ascii="Times New Roman" w:eastAsia="宋体"/>
      <w:bCs w:val="0"/>
      <w:sz w:val="21"/>
      <w:szCs w:val="21"/>
    </w:rPr>
  </w:style>
  <w:style w:type="paragraph" w:styleId="1286" w:customStyle="1">
    <w:name w:val="样式5"/>
    <w:basedOn w:val="913"/>
    <w:uiPriority w:val="0"/>
    <w:semiHidden/>
    <w:qFormat/>
    <w:pPr>
      <w:ind w:left="795" w:hanging="795"/>
      <w:jc w:val="center"/>
      <w:keepLines w:val="0"/>
      <w:spacing w:before="0" w:after="0"/>
      <w:widowControl/>
      <w:tabs>
        <w:tab w:val="left" w:pos="795" w:leader="none"/>
      </w:tabs>
    </w:pPr>
    <w:rPr>
      <w:rFonts w:ascii="楷体_GB2312" w:eastAsia="楷体_GB2312"/>
      <w:b w:val="0"/>
      <w:bCs w:val="0"/>
      <w:szCs w:val="20"/>
    </w:rPr>
  </w:style>
  <w:style w:type="paragraph" w:styleId="1287"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288" w:customStyle="1">
    <w:name w:val="Reference Initials"/>
    <w:basedOn w:val="908"/>
    <w:next w:val="908"/>
    <w:uiPriority w:val="0"/>
    <w:semiHidden/>
    <w:qFormat/>
    <w:pPr>
      <w:jc w:val="left"/>
      <w:keepNext/>
      <w:spacing w:before="240" w:line="360" w:lineRule="atLeast"/>
    </w:pPr>
    <w:rPr>
      <w:rFonts w:ascii="Courier New" w:hAnsi="Courier New" w:eastAsia="仿宋_GB2312" w:cs="Arial"/>
      <w:color w:val="000000"/>
    </w:rPr>
  </w:style>
  <w:style w:type="paragraph" w:styleId="1289" w:customStyle="1">
    <w:name w:val="xl84"/>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290" w:customStyle="1">
    <w:name w:val="Fließtext"/>
    <w:basedOn w:val="908"/>
    <w:uiPriority w:val="0"/>
    <w:qFormat/>
    <w:pPr>
      <w:ind w:left="567" w:right="284"/>
      <w:spacing w:before="120" w:after="60" w:line="276" w:lineRule="auto"/>
      <w:shd w:val="clear" w:color="auto" w:fill="ffffff"/>
      <w:widowControl/>
      <w:tabs>
        <w:tab w:val="left" w:pos="567" w:leader="none"/>
        <w:tab w:val="left" w:pos="851" w:leader="none"/>
        <w:tab w:val="left" w:pos="1134" w:leader="none"/>
      </w:tabs>
    </w:pPr>
    <w:rPr>
      <w:rFonts w:ascii="Arial" w:hAnsi="Arial" w:cs="Arial"/>
      <w:color w:val="000000"/>
      <w:sz w:val="22"/>
      <w:lang w:val="en-GB" w:eastAsia="de-DE"/>
    </w:rPr>
  </w:style>
  <w:style w:type="paragraph" w:styleId="1291"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1292" w:customStyle="1">
    <w:name w:val="font10"/>
    <w:basedOn w:val="908"/>
    <w:uiPriority w:val="0"/>
    <w:qFormat/>
    <w:pPr>
      <w:jc w:val="left"/>
      <w:spacing w:before="100" w:beforeAutospacing="1" w:after="100" w:afterAutospacing="1"/>
      <w:widowControl/>
    </w:pPr>
    <w:rPr>
      <w:rFonts w:ascii="仿宋" w:hAnsi="仿宋" w:eastAsia="仿宋" w:cs="宋体"/>
      <w:color w:val="000000"/>
      <w:sz w:val="18"/>
      <w:szCs w:val="18"/>
    </w:rPr>
  </w:style>
  <w:style w:type="paragraph" w:styleId="1293" w:customStyle="1">
    <w:name w:val="xl43"/>
    <w:basedOn w:val="908"/>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294" w:customStyle="1">
    <w:name w:val="xl55"/>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295" w:customStyle="1">
    <w:name w:val="+正文 Char Char2 Char Char"/>
    <w:basedOn w:val="908"/>
    <w:uiPriority w:val="0"/>
    <w:qFormat/>
    <w:pPr>
      <w:ind w:firstLine="200"/>
      <w:spacing w:line="360" w:lineRule="auto"/>
    </w:pPr>
    <w:rPr>
      <w:szCs w:val="28"/>
    </w:rPr>
  </w:style>
  <w:style w:type="paragraph" w:styleId="1296" w:customStyle="1">
    <w:name w:val="xl119"/>
    <w:basedOn w:val="908"/>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8"/>
      <w:szCs w:val="28"/>
    </w:rPr>
  </w:style>
  <w:style w:type="paragraph" w:styleId="1297" w:customStyle="1">
    <w:name w:val="样式 标题 3头 + (中文) 黑体 四号 段前: 0 磅 段后: 0 磅 行距: 1.5 倍行距2"/>
    <w:basedOn w:val="911"/>
    <w:uiPriority w:val="0"/>
    <w:semiHidden/>
    <w:qFormat/>
    <w:pPr>
      <w:ind w:left="720" w:right="6" w:hanging="720"/>
      <w:keepLines w:val="0"/>
      <w:spacing w:before="0" w:after="0" w:line="360" w:lineRule="auto"/>
      <w:tabs>
        <w:tab w:val="left" w:pos="360" w:leader="none"/>
      </w:tabs>
    </w:pPr>
    <w:rPr>
      <w:rFonts w:ascii="宋体" w:hAnsi="宋体" w:cs="Arial"/>
      <w:sz w:val="24"/>
      <w:szCs w:val="24"/>
    </w:rPr>
  </w:style>
  <w:style w:type="paragraph" w:styleId="1298" w:customStyle="1">
    <w:name w:val="xl88"/>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sz w:val="18"/>
      <w:szCs w:val="18"/>
    </w:rPr>
  </w:style>
  <w:style w:type="paragraph" w:styleId="1299" w:customStyle="1">
    <w:name w:val="+正文 Char Char2"/>
    <w:basedOn w:val="908"/>
    <w:uiPriority w:val="0"/>
    <w:qFormat/>
    <w:pPr>
      <w:ind w:firstLine="200"/>
      <w:spacing w:line="360" w:lineRule="auto"/>
    </w:pPr>
    <w:rPr>
      <w:szCs w:val="24"/>
    </w:rPr>
  </w:style>
  <w:style w:type="paragraph" w:styleId="1300" w:customStyle="1">
    <w:name w:val="yyn3"/>
    <w:basedOn w:val="1145"/>
    <w:uiPriority w:val="0"/>
    <w:semiHidden/>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301" w:customStyle="1">
    <w:name w:val="样式2"/>
    <w:basedOn w:val="908"/>
    <w:uiPriority w:val="0"/>
    <w:semiHidden/>
    <w:qFormat/>
    <w:pPr>
      <w:spacing w:line="360" w:lineRule="auto"/>
    </w:pPr>
    <w:rPr>
      <w:szCs w:val="28"/>
    </w:rPr>
  </w:style>
  <w:style w:type="paragraph" w:styleId="1302" w:customStyle="1">
    <w:name w:val="xl101"/>
    <w:basedOn w:val="90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303" w:customStyle="1">
    <w:name w:val="Char Char Char Char Char Char Char1"/>
    <w:basedOn w:val="908"/>
    <w:uiPriority w:val="0"/>
    <w:qFormat/>
    <w:rPr>
      <w:sz w:val="21"/>
      <w:szCs w:val="24"/>
    </w:rPr>
  </w:style>
  <w:style w:type="paragraph" w:styleId="1304" w:customStyle="1">
    <w:name w:val="+标题3"/>
    <w:basedOn w:val="911"/>
    <w:link w:val="1590"/>
    <w:uiPriority w:val="0"/>
    <w:qFormat/>
    <w:pPr>
      <w:ind w:left="720"/>
      <w:keepNext w:val="0"/>
      <w:spacing w:before="120" w:after="120" w:line="360" w:lineRule="auto"/>
      <w:tabs>
        <w:tab w:val="left" w:pos="720" w:leader="none"/>
      </w:tabs>
    </w:pPr>
    <w:rPr>
      <w:sz w:val="24"/>
      <w:szCs w:val="28"/>
    </w:rPr>
  </w:style>
  <w:style w:type="paragraph" w:styleId="1305" w:customStyle="1">
    <w:name w:val="样式 小四 行距: 固定值 23 磅1"/>
    <w:basedOn w:val="908"/>
    <w:link w:val="1572"/>
    <w:uiPriority w:val="0"/>
    <w:qFormat/>
    <w:pPr>
      <w:ind w:firstLine="480"/>
      <w:spacing w:line="460" w:lineRule="exact"/>
    </w:pPr>
  </w:style>
  <w:style w:type="paragraph" w:styleId="1306" w:customStyle="1">
    <w:name w:val="xl104"/>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07" w:customStyle="1">
    <w:name w:val="哈哈正文"/>
    <w:basedOn w:val="908"/>
    <w:link w:val="1613"/>
    <w:uiPriority w:val="0"/>
    <w:qFormat/>
    <w:pPr>
      <w:ind w:firstLine="200"/>
      <w:spacing w:line="360" w:lineRule="auto"/>
    </w:pPr>
    <w:rPr>
      <w:rFonts w:ascii="宋体" w:hAnsi="宋体"/>
      <w:szCs w:val="32"/>
    </w:rPr>
  </w:style>
  <w:style w:type="paragraph" w:styleId="1308" w:customStyle="1">
    <w:name w:val="xl35"/>
    <w:basedOn w:val="908"/>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309" w:customStyle="1">
    <w:name w:val="font7"/>
    <w:basedOn w:val="908"/>
    <w:uiPriority w:val="0"/>
    <w:qFormat/>
    <w:pPr>
      <w:jc w:val="left"/>
      <w:spacing w:before="100" w:beforeAutospacing="1" w:after="100" w:afterAutospacing="1"/>
      <w:widowControl/>
    </w:pPr>
    <w:rPr>
      <w:rFonts w:ascii="Verdana" w:hAnsi="Verdana"/>
      <w:sz w:val="20"/>
    </w:rPr>
  </w:style>
  <w:style w:type="paragraph" w:styleId="1310" w:customStyle="1">
    <w:name w:val="Style6"/>
    <w:basedOn w:val="908"/>
    <w:link w:val="1526"/>
    <w:uiPriority w:val="0"/>
    <w:qFormat/>
    <w:pPr>
      <w:ind w:right="210" w:firstLine="480"/>
      <w:spacing w:line="360" w:lineRule="auto"/>
    </w:pPr>
  </w:style>
  <w:style w:type="paragraph" w:styleId="1311" w:customStyle="1">
    <w:name w:val="列出段落1"/>
    <w:basedOn w:val="908"/>
    <w:uiPriority w:val="0"/>
    <w:qFormat/>
    <w:pPr>
      <w:ind w:firstLine="420"/>
    </w:pPr>
    <w:rPr>
      <w:rFonts w:ascii="Calibri" w:hAnsi="Calibri"/>
      <w:sz w:val="21"/>
      <w:szCs w:val="22"/>
    </w:rPr>
  </w:style>
  <w:style w:type="paragraph" w:styleId="1312" w:customStyle="1">
    <w:name w:val="flType"/>
    <w:basedOn w:val="908"/>
    <w:uiPriority w:val="0"/>
    <w:qFormat/>
    <w:pPr>
      <w:jc w:val="center"/>
      <w:spacing w:before="560" w:after="120" w:line="360" w:lineRule="atLeast"/>
    </w:pPr>
    <w:rPr>
      <w:rFonts w:ascii="Arial" w:eastAsia="黑体"/>
      <w:sz w:val="28"/>
    </w:rPr>
  </w:style>
  <w:style w:type="paragraph" w:styleId="1313" w:customStyle="1">
    <w:name w:val="正文11"/>
    <w:basedOn w:val="908"/>
    <w:uiPriority w:val="0"/>
    <w:qFormat/>
    <w:pPr>
      <w:ind w:left="420" w:firstLine="527"/>
      <w:spacing w:before="120" w:line="360" w:lineRule="auto"/>
    </w:pPr>
    <w:rPr>
      <w:rFonts w:ascii="宋体" w:hAnsi="宋体"/>
    </w:rPr>
  </w:style>
  <w:style w:type="paragraph" w:styleId="1314" w:customStyle="1">
    <w:name w:val="样式 标题 2 + 首行缩进:  0.62 字符"/>
    <w:basedOn w:val="910"/>
    <w:uiPriority w:val="0"/>
    <w:qFormat/>
    <w:pPr>
      <w:ind w:firstLine="187"/>
      <w:spacing w:line="360" w:lineRule="auto"/>
    </w:pPr>
    <w:rPr>
      <w:rFonts w:ascii="Arial" w:hAnsi="Arial" w:eastAsia="黑体" w:cs="宋体"/>
      <w:sz w:val="30"/>
      <w:szCs w:val="20"/>
    </w:rPr>
  </w:style>
  <w:style w:type="paragraph" w:styleId="1315" w:customStyle="1">
    <w:name w:val="11"/>
    <w:uiPriority w:val="0"/>
    <w:qFormat/>
    <w:pPr>
      <w:ind w:firstLine="369"/>
      <w:jc w:val="both"/>
      <w:widowControl w:val="off"/>
    </w:pPr>
    <w:rPr>
      <w:rFonts w:ascii="宋体" w:hAnsi="Times New Roman" w:eastAsia="宋体" w:cs="Times New Roman"/>
      <w:color w:val="000000"/>
      <w:sz w:val="18"/>
      <w:szCs w:val="18"/>
      <w:lang w:val="en-US" w:eastAsia="zh-CN" w:bidi="ar-SA"/>
    </w:rPr>
  </w:style>
  <w:style w:type="paragraph" w:styleId="1316" w:customStyle="1">
    <w:name w:val="+标题2"/>
    <w:basedOn w:val="910"/>
    <w:link w:val="1567"/>
    <w:uiPriority w:val="0"/>
    <w:qFormat/>
    <w:pPr>
      <w:jc w:val="center"/>
      <w:keepLines w:val="0"/>
      <w:spacing w:before="120" w:after="120" w:line="360" w:lineRule="auto"/>
      <w:widowControl/>
    </w:pPr>
    <w:rPr>
      <w:rFonts w:ascii="Times New Roman" w:hAnsi="Times New Roman"/>
      <w:sz w:val="21"/>
      <w:szCs w:val="21"/>
    </w:rPr>
  </w:style>
  <w:style w:type="paragraph" w:styleId="1317" w:customStyle="1">
    <w:name w:val="正文段"/>
    <w:basedOn w:val="908"/>
    <w:uiPriority w:val="0"/>
    <w:qFormat/>
    <w:pPr>
      <w:ind w:firstLine="454"/>
      <w:spacing w:after="240" w:line="240" w:lineRule="atLeast"/>
      <w:widowControl/>
    </w:pPr>
    <w:rPr>
      <w:rFonts w:ascii="宋体"/>
    </w:rPr>
  </w:style>
  <w:style w:type="paragraph" w:styleId="1318" w:customStyle="1">
    <w:name w:val="正文 + 首行缩进:  2 字符"/>
    <w:basedOn w:val="908"/>
    <w:uiPriority w:val="0"/>
    <w:qFormat/>
    <w:pPr>
      <w:ind w:firstLine="200"/>
      <w:spacing w:before="120" w:after="120" w:line="360" w:lineRule="auto"/>
    </w:pPr>
    <w:rPr>
      <w:rFonts w:ascii="宋体"/>
    </w:rPr>
  </w:style>
  <w:style w:type="paragraph" w:styleId="1319" w:customStyle="1">
    <w:name w:val="xl89"/>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20" w:customStyle="1">
    <w:name w:val="+正文"/>
    <w:basedOn w:val="908"/>
    <w:link w:val="1609"/>
    <w:uiPriority w:val="0"/>
    <w:qFormat/>
    <w:pPr>
      <w:ind w:firstLine="200"/>
      <w:spacing w:line="360" w:lineRule="auto"/>
    </w:pPr>
  </w:style>
  <w:style w:type="paragraph" w:styleId="1321" w:customStyle="1">
    <w:name w:val="首缩"/>
    <w:basedOn w:val="908"/>
    <w:uiPriority w:val="0"/>
    <w:qFormat/>
    <w:pPr>
      <w:ind w:firstLine="454"/>
      <w:spacing w:line="312" w:lineRule="atLeast"/>
    </w:pPr>
    <w:rPr>
      <w:sz w:val="18"/>
    </w:rPr>
  </w:style>
  <w:style w:type="paragraph" w:styleId="1322" w:customStyle="1">
    <w:name w:val="Text"/>
    <w:uiPriority w:val="0"/>
    <w:semiHidden/>
    <w:qFormat/>
    <w:pPr>
      <w:jc w:val="both"/>
      <w:spacing w:line="360" w:lineRule="auto"/>
    </w:pPr>
    <w:rPr>
      <w:rFonts w:ascii="Arial" w:hAnsi="Arial" w:eastAsia="宋体" w:cs="Times New Roman"/>
      <w:color w:val="000000"/>
      <w:sz w:val="24"/>
      <w:lang w:val="en-US" w:eastAsia="zh-CN" w:bidi="ar-SA"/>
    </w:rPr>
  </w:style>
  <w:style w:type="paragraph" w:styleId="1323" w:customStyle="1">
    <w:name w:val="正文3"/>
    <w:basedOn w:val="908"/>
    <w:uiPriority w:val="0"/>
    <w:qFormat/>
    <w:pPr>
      <w:ind w:left="360" w:hanging="360"/>
      <w:spacing w:before="120" w:line="300" w:lineRule="auto"/>
      <w:tabs>
        <w:tab w:val="left" w:pos="360" w:leader="none"/>
      </w:tabs>
    </w:pPr>
    <w:rPr>
      <w:rFonts w:ascii="宋体" w:hAnsi="Arial"/>
    </w:rPr>
  </w:style>
  <w:style w:type="paragraph" w:styleId="1324" w:customStyle="1">
    <w:name w:val="Char1 Char Char Char"/>
    <w:basedOn w:val="908"/>
    <w:uiPriority w:val="0"/>
    <w:qFormat/>
    <w:pPr>
      <w:tabs>
        <w:tab w:val="left" w:pos="360" w:leader="none"/>
      </w:tabs>
    </w:pPr>
    <w:rPr>
      <w:szCs w:val="24"/>
    </w:rPr>
  </w:style>
  <w:style w:type="paragraph" w:styleId="1325" w:customStyle="1">
    <w:name w:val="xl123"/>
    <w:basedOn w:val="908"/>
    <w:uiPriority w:val="0"/>
    <w:qFormat/>
    <w:pP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仿宋" w:hAnsi="仿宋" w:eastAsia="仿宋" w:cs="宋体"/>
      <w:color w:val="000000"/>
      <w:sz w:val="18"/>
      <w:szCs w:val="18"/>
    </w:rPr>
  </w:style>
  <w:style w:type="paragraph" w:styleId="1326" w:customStyle="1">
    <w:name w:val="p18"/>
    <w:basedOn w:val="908"/>
    <w:uiPriority w:val="0"/>
    <w:qFormat/>
    <w:pPr>
      <w:jc w:val="left"/>
      <w:widowControl/>
    </w:pPr>
    <w:rPr>
      <w:szCs w:val="21"/>
    </w:rPr>
  </w:style>
  <w:style w:type="paragraph" w:styleId="1327" w:customStyle="1">
    <w:name w:val="xl86"/>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28" w:customStyle="1">
    <w:name w:val="xl4276"/>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9" w:customStyle="1">
    <w:name w:val="默认段落字体 Para Char Char Char Char Char Char Char Char Char1 Char"/>
    <w:basedOn w:val="908"/>
    <w:uiPriority w:val="0"/>
    <w:qFormat/>
    <w:rPr>
      <w:rFonts w:ascii="Tahoma" w:hAnsi="Tahoma"/>
    </w:rPr>
  </w:style>
  <w:style w:type="paragraph" w:styleId="1330" w:customStyle="1">
    <w:name w:val="_Style 30"/>
    <w:basedOn w:val="908"/>
    <w:next w:val="945"/>
    <w:uiPriority w:val="0"/>
    <w:qFormat/>
    <w:rPr>
      <w:rFonts w:ascii="宋体" w:hAnsi="Courier New"/>
      <w:sz w:val="21"/>
    </w:rPr>
  </w:style>
  <w:style w:type="paragraph" w:styleId="1331" w:customStyle="1">
    <w:name w:val="pc"/>
    <w:basedOn w:val="908"/>
    <w:uiPriority w:val="0"/>
    <w:qFormat/>
    <w:pPr>
      <w:jc w:val="left"/>
      <w:spacing w:before="100" w:beforeAutospacing="1" w:after="100" w:afterAutospacing="1" w:line="355" w:lineRule="auto"/>
      <w:widowControl/>
    </w:pPr>
    <w:rPr>
      <w:rFonts w:hint="eastAsia" w:ascii="宋体" w:hAnsi="宋体"/>
      <w:color w:val="313131"/>
      <w:sz w:val="18"/>
      <w:szCs w:val="18"/>
    </w:rPr>
  </w:style>
  <w:style w:type="paragraph" w:styleId="1332" w:customStyle="1">
    <w:name w:val="reader-word-layer reader-word-s5-6"/>
    <w:basedOn w:val="908"/>
    <w:uiPriority w:val="0"/>
    <w:qFormat/>
    <w:pPr>
      <w:jc w:val="left"/>
      <w:spacing w:before="100" w:beforeAutospacing="1" w:after="100" w:afterAutospacing="1"/>
      <w:widowControl/>
    </w:pPr>
    <w:rPr>
      <w:rFonts w:ascii="宋体" w:hAnsi="宋体" w:cs="宋体"/>
      <w:szCs w:val="24"/>
    </w:rPr>
  </w:style>
  <w:style w:type="paragraph" w:styleId="1333" w:customStyle="1">
    <w:name w:val="Char Char2 Char"/>
    <w:basedOn w:val="908"/>
    <w:uiPriority w:val="0"/>
    <w:qFormat/>
    <w:pPr>
      <w:ind w:left="845" w:hanging="420"/>
      <w:keepLines/>
      <w:keepNext/>
      <w:pageBreakBefore/>
      <w:tabs>
        <w:tab w:val="left" w:pos="845" w:leader="none"/>
      </w:tabs>
    </w:pPr>
    <w:rPr>
      <w:rFonts w:ascii="Tahoma" w:hAnsi="Tahoma"/>
    </w:rPr>
  </w:style>
  <w:style w:type="paragraph" w:styleId="1334" w:customStyle="1">
    <w:name w:val="默认段落字体 Para Char Char Char Char"/>
    <w:basedOn w:val="908"/>
    <w:uiPriority w:val="0"/>
    <w:qFormat/>
    <w:rPr>
      <w:sz w:val="21"/>
      <w:szCs w:val="24"/>
    </w:rPr>
  </w:style>
  <w:style w:type="paragraph" w:styleId="1335" w:customStyle="1">
    <w:name w:val="xl85"/>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36" w:customStyle="1">
    <w:name w:val="表标题"/>
    <w:basedOn w:val="908"/>
    <w:uiPriority w:val="0"/>
    <w:qFormat/>
    <w:pPr>
      <w:jc w:val="center"/>
      <w:spacing w:before="156" w:line="500" w:lineRule="atLeast"/>
    </w:pPr>
    <w:rPr>
      <w:rFonts w:eastAsia="黑体"/>
      <w:spacing w:val="10"/>
      <w:sz w:val="30"/>
    </w:rPr>
  </w:style>
  <w:style w:type="paragraph" w:styleId="1337" w:customStyle="1">
    <w:name w:val="1"/>
    <w:basedOn w:val="908"/>
    <w:next w:val="949"/>
    <w:uiPriority w:val="0"/>
    <w:semiHidden/>
    <w:qFormat/>
    <w:pPr>
      <w:ind w:firstLine="480"/>
      <w:spacing w:line="360" w:lineRule="auto"/>
    </w:pPr>
    <w:rPr>
      <w:rFonts w:ascii="Arial" w:hAnsi="Arial"/>
      <w:szCs w:val="24"/>
    </w:rPr>
  </w:style>
  <w:style w:type="paragraph" w:styleId="1338" w:customStyle="1">
    <w:name w:val="xl53"/>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339">
    <w:name w:val="No Spacing"/>
    <w:uiPriority w:val="0"/>
    <w:qFormat/>
    <w:pPr>
      <w:jc w:val="both"/>
      <w:widowControl w:val="off"/>
    </w:pPr>
    <w:rPr>
      <w:rFonts w:ascii="Calibri" w:hAnsi="Calibri" w:eastAsia="楷体" w:cs="Times New Roman"/>
      <w:sz w:val="24"/>
      <w:szCs w:val="22"/>
      <w:lang w:val="en-US" w:eastAsia="zh-CN" w:bidi="ar-SA"/>
    </w:rPr>
  </w:style>
  <w:style w:type="paragraph" w:styleId="1340" w:customStyle="1">
    <w:name w:val="xl4257"/>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1" w:customStyle="1">
    <w:name w:val="00"/>
    <w:basedOn w:val="908"/>
    <w:uiPriority w:val="0"/>
    <w:qFormat/>
    <w:pPr>
      <w:jc w:val="left"/>
    </w:pPr>
    <w:rPr>
      <w:rFonts w:ascii="黑体" w:eastAsia="黑体"/>
      <w:b/>
      <w:bCs/>
      <w:sz w:val="20"/>
    </w:rPr>
  </w:style>
  <w:style w:type="paragraph" w:styleId="1342" w:customStyle="1">
    <w:name w:val="+1)"/>
    <w:basedOn w:val="1114"/>
    <w:link w:val="1571"/>
    <w:uiPriority w:val="0"/>
    <w:qFormat/>
    <w:pPr>
      <w:ind w:left="2100" w:hanging="420"/>
      <w:tabs>
        <w:tab w:val="left" w:pos="2100" w:leader="none"/>
      </w:tabs>
    </w:pPr>
  </w:style>
  <w:style w:type="paragraph" w:styleId="1343" w:customStyle="1">
    <w:name w:val="仪表特性"/>
    <w:basedOn w:val="908"/>
    <w:uiPriority w:val="0"/>
    <w:qFormat/>
    <w:pPr>
      <w:ind w:left="1260" w:hanging="432"/>
      <w:spacing w:after="120" w:line="120" w:lineRule="auto"/>
      <w:widowControl/>
      <w:tabs>
        <w:tab w:val="left" w:pos="632" w:leader="none"/>
      </w:tabs>
    </w:pPr>
    <w:rPr>
      <w:rFonts w:ascii="Arial" w:hAnsi="Arial"/>
      <w:sz w:val="22"/>
      <w:szCs w:val="24"/>
    </w:rPr>
  </w:style>
  <w:style w:type="paragraph" w:styleId="1344" w:customStyle="1">
    <w:name w:val="Char Char Char1 Char"/>
    <w:basedOn w:val="908"/>
    <w:uiPriority w:val="0"/>
    <w:qFormat/>
    <w:pPr>
      <w:spacing w:line="312" w:lineRule="atLeast"/>
    </w:pPr>
    <w:rPr>
      <w:b/>
      <w:bCs/>
      <w:sz w:val="36"/>
      <w:szCs w:val="32"/>
    </w:rPr>
  </w:style>
  <w:style w:type="paragraph" w:styleId="1345" w:customStyle="1">
    <w:name w:val="Char11"/>
    <w:basedOn w:val="931"/>
    <w:uiPriority w:val="0"/>
    <w:qFormat/>
    <w:pPr>
      <w:shd w:val="clear" w:color="auto" w:fill="000080"/>
    </w:pPr>
    <w:rPr>
      <w:rFonts w:ascii="Tahoma" w:hAnsi="Tahoma"/>
      <w:sz w:val="24"/>
      <w:szCs w:val="24"/>
    </w:rPr>
  </w:style>
  <w:style w:type="paragraph" w:styleId="1346" w:customStyle="1">
    <w:name w:val="项目符号1"/>
    <w:basedOn w:val="908"/>
    <w:uiPriority w:val="0"/>
    <w:qFormat/>
    <w:pPr>
      <w:tabs>
        <w:tab w:val="left" w:pos="0" w:leader="none"/>
      </w:tabs>
    </w:pPr>
    <w:rPr>
      <w:sz w:val="21"/>
    </w:rPr>
  </w:style>
  <w:style w:type="paragraph" w:styleId="1347" w:customStyle="1">
    <w:name w:val="样式 (中文) 黑体 二号 居中"/>
    <w:basedOn w:val="908"/>
    <w:uiPriority w:val="0"/>
    <w:qFormat/>
    <w:pPr>
      <w:jc w:val="center"/>
      <w:widowControl/>
    </w:pPr>
    <w:rPr>
      <w:rFonts w:eastAsia="黑体"/>
      <w:sz w:val="44"/>
    </w:rPr>
  </w:style>
  <w:style w:type="paragraph" w:styleId="1348" w:customStyle="1">
    <w:name w:val="样式 标题 4heading 4 + Indent: Left 0.5 in + 黑色"/>
    <w:basedOn w:val="912"/>
    <w:uiPriority w:val="0"/>
    <w:qFormat/>
    <w:pPr>
      <w:ind w:left="864"/>
      <w:jc w:val="left"/>
      <w:spacing w:before="120" w:after="120" w:line="560" w:lineRule="exact"/>
      <w:tabs>
        <w:tab w:val="left" w:pos="864" w:leader="none"/>
      </w:tabs>
    </w:pPr>
    <w:rPr>
      <w:rFonts w:eastAsia="宋体"/>
      <w:bCs w:val="0"/>
      <w:color w:val="000000"/>
      <w:spacing w:val="10"/>
      <w:sz w:val="21"/>
      <w:szCs w:val="21"/>
    </w:rPr>
  </w:style>
  <w:style w:type="paragraph" w:styleId="1349" w:customStyle="1">
    <w:name w:val="xl106"/>
    <w:basedOn w:val="908"/>
    <w:uiPriority w:val="0"/>
    <w:qFormat/>
    <w:pPr>
      <w:jc w:val="left"/>
      <w:spacing w:before="100" w:beforeAutospacing="1" w:after="100" w:afterAutospacing="1"/>
      <w:widowControl/>
    </w:pPr>
    <w:rPr>
      <w:rFonts w:ascii="宋体" w:hAnsi="宋体" w:cs="宋体"/>
      <w:szCs w:val="24"/>
    </w:rPr>
  </w:style>
  <w:style w:type="paragraph" w:styleId="1350" w:customStyle="1">
    <w:name w:val="xl4244"/>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1" w:customStyle="1">
    <w:name w:val="++标题1"/>
    <w:basedOn w:val="909"/>
    <w:uiPriority w:val="0"/>
    <w:semiHidden/>
    <w:qFormat/>
    <w:pPr>
      <w:jc w:val="center"/>
      <w:spacing w:before="100" w:after="100" w:line="360" w:lineRule="auto"/>
      <w:outlineLvl w:val="1"/>
    </w:pPr>
    <w:rPr>
      <w:rFonts w:eastAsia="黑体"/>
      <w:bCs/>
      <w:sz w:val="32"/>
      <w:szCs w:val="32"/>
    </w:rPr>
  </w:style>
  <w:style w:type="paragraph" w:styleId="1352" w:customStyle="1">
    <w:name w:val="Char Char Char Char Char Char1 Char Char Char"/>
    <w:basedOn w:val="908"/>
    <w:uiPriority w:val="0"/>
    <w:qFormat/>
    <w:pPr>
      <w:jc w:val="left"/>
      <w:spacing w:after="160" w:line="240" w:lineRule="exact"/>
      <w:widowControl/>
    </w:pPr>
    <w:rPr>
      <w:rFonts w:ascii="Verdana" w:hAnsi="Verdana"/>
      <w:sz w:val="20"/>
      <w:lang w:eastAsia="en-US"/>
    </w:rPr>
  </w:style>
  <w:style w:type="paragraph" w:styleId="1353" w:customStyle="1">
    <w:name w:val="xl94"/>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18"/>
      <w:szCs w:val="18"/>
    </w:rPr>
  </w:style>
  <w:style w:type="paragraph" w:styleId="1354" w:customStyle="1">
    <w:name w:val="标题（1）"/>
    <w:basedOn w:val="908"/>
    <w:link w:val="1545"/>
    <w:uiPriority w:val="0"/>
    <w:qFormat/>
    <w:pPr>
      <w:ind w:left="710"/>
      <w:jc w:val="left"/>
      <w:spacing w:line="360" w:lineRule="auto"/>
      <w:tabs>
        <w:tab w:val="left" w:pos="780" w:leader="none"/>
        <w:tab w:val="left" w:pos="840" w:leader="none"/>
      </w:tabs>
    </w:pPr>
    <w:rPr>
      <w:rFonts w:ascii="仿宋_GB2312" w:eastAsia="仿宋_GB2312"/>
      <w:sz w:val="30"/>
      <w:szCs w:val="30"/>
    </w:rPr>
  </w:style>
  <w:style w:type="paragraph" w:styleId="1355" w:customStyle="1">
    <w:name w:val="样式 标题 2一级编号节标题 1.1h2sect 1.2H22nd level2Header 2UNDERR..."/>
    <w:basedOn w:val="910"/>
    <w:uiPriority w:val="0"/>
    <w:qFormat/>
    <w:pPr>
      <w:jc w:val="left"/>
      <w:spacing w:before="156" w:after="0" w:line="360" w:lineRule="auto"/>
    </w:pPr>
    <w:rPr>
      <w:rFonts w:ascii="Arial" w:hAnsi="Arial"/>
      <w:sz w:val="28"/>
      <w:szCs w:val="24"/>
    </w:rPr>
  </w:style>
  <w:style w:type="paragraph" w:styleId="1356" w:customStyle="1">
    <w:name w:val="表格"/>
    <w:basedOn w:val="908"/>
    <w:link w:val="1514"/>
    <w:uiPriority w:val="0"/>
    <w:qFormat/>
    <w:pPr>
      <w:ind w:firstLine="420"/>
      <w:jc w:val="left"/>
      <w:widowControl/>
    </w:pPr>
    <w:rPr>
      <w:spacing w:val="-20"/>
      <w:szCs w:val="24"/>
    </w:rPr>
  </w:style>
  <w:style w:type="paragraph" w:styleId="1357" w:customStyle="1">
    <w:name w:val="xl4241"/>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8" w:customStyle="1">
    <w:name w:val="i."/>
    <w:basedOn w:val="908"/>
    <w:uiPriority w:val="0"/>
    <w:semiHidden/>
    <w:qFormat/>
    <w:pPr>
      <w:ind w:left="2268" w:hanging="454"/>
      <w:spacing w:line="264" w:lineRule="auto"/>
      <w:tabs>
        <w:tab w:val="left" w:pos="2268" w:leader="none"/>
        <w:tab w:val="left" w:pos="2534" w:leader="none"/>
      </w:tabs>
    </w:pPr>
    <w:rPr>
      <w:szCs w:val="24"/>
    </w:rPr>
  </w:style>
  <w:style w:type="paragraph" w:styleId="1359" w:customStyle="1">
    <w:name w:val="样式 标题 1 + 黑体 小三 非加粗 居中 段前: 12 磅 段后: 12 磅 行距: 固定值 26 磅"/>
    <w:basedOn w:val="909"/>
    <w:uiPriority w:val="0"/>
    <w:qFormat/>
    <w:pPr>
      <w:ind w:left="669" w:hanging="425"/>
      <w:jc w:val="center"/>
      <w:spacing w:before="240" w:after="240" w:line="520" w:lineRule="exact"/>
      <w:tabs>
        <w:tab w:val="left" w:pos="669" w:leader="none"/>
      </w:tabs>
    </w:pPr>
    <w:rPr>
      <w:rFonts w:ascii="黑体" w:eastAsia="黑体" w:cs="宋体"/>
      <w:b w:val="0"/>
      <w:sz w:val="30"/>
    </w:rPr>
  </w:style>
  <w:style w:type="paragraph" w:styleId="1360" w:customStyle="1">
    <w:name w:val="xl4247"/>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1" w:customStyle="1">
    <w:name w:val="+正文 Char5 Char Char Char"/>
    <w:basedOn w:val="908"/>
    <w:uiPriority w:val="0"/>
    <w:qFormat/>
    <w:pPr>
      <w:ind w:firstLine="200"/>
      <w:spacing w:line="360" w:lineRule="auto"/>
    </w:pPr>
    <w:rPr>
      <w:szCs w:val="24"/>
    </w:rPr>
  </w:style>
  <w:style w:type="paragraph" w:styleId="1362" w:customStyle="1">
    <w:name w:val="+正文 Char Char3 Char Char"/>
    <w:basedOn w:val="908"/>
    <w:uiPriority w:val="0"/>
    <w:qFormat/>
    <w:pPr>
      <w:ind w:firstLine="200"/>
      <w:spacing w:line="360" w:lineRule="auto"/>
    </w:pPr>
    <w:rPr>
      <w:szCs w:val="24"/>
    </w:rPr>
  </w:style>
  <w:style w:type="paragraph" w:styleId="1363" w:customStyle="1">
    <w:name w:val="內文1-1"/>
    <w:uiPriority w:val="0"/>
    <w:qFormat/>
    <w:pPr>
      <w:ind w:left="1020" w:hanging="510"/>
      <w:jc w:val="both"/>
      <w:spacing w:line="360" w:lineRule="auto"/>
    </w:pPr>
    <w:rPr>
      <w:rFonts w:ascii="Times New Roman" w:hAnsi="Times New Roman" w:eastAsia="PMingLiU" w:cs="Times New Roman"/>
      <w:sz w:val="24"/>
      <w:lang w:val="en-US" w:eastAsia="zh-CN" w:bidi="ar-SA"/>
    </w:rPr>
  </w:style>
  <w:style w:type="paragraph" w:styleId="1364" w:customStyle="1">
    <w:name w:val="Char Char Char Char Char Char Char Char1 Char"/>
    <w:basedOn w:val="931"/>
    <w:uiPriority w:val="0"/>
    <w:qFormat/>
    <w:pPr>
      <w:spacing w:line="360" w:lineRule="auto"/>
      <w:shd w:val="clear" w:color="auto" w:fill="000080"/>
    </w:pPr>
    <w:rPr>
      <w:rFonts w:ascii="Tahoma" w:hAnsi="Tahoma"/>
      <w:sz w:val="24"/>
      <w:szCs w:val="24"/>
      <w:shd w:val="clear" w:color="auto" w:fill="000080"/>
    </w:rPr>
  </w:style>
  <w:style w:type="paragraph" w:styleId="1365" w:customStyle="1">
    <w:name w:val="Char Char Char1 Char Char Char Char Char Char Char Char Char Char"/>
    <w:basedOn w:val="908"/>
    <w:uiPriority w:val="0"/>
    <w:qFormat/>
    <w:pPr>
      <w:jc w:val="left"/>
      <w:spacing w:after="160" w:line="240" w:lineRule="exact"/>
      <w:widowControl/>
    </w:pPr>
    <w:rPr>
      <w:rFonts w:ascii="Wingdings" w:hAnsi="Wingdings" w:cs="Verdana"/>
      <w:sz w:val="20"/>
      <w:lang w:eastAsia="en-US"/>
    </w:rPr>
  </w:style>
  <w:style w:type="paragraph" w:styleId="1366" w:customStyle="1">
    <w:name w:val="标准中文版式_正文"/>
    <w:basedOn w:val="908"/>
    <w:uiPriority w:val="0"/>
    <w:semiHidden/>
    <w:qFormat/>
    <w:pPr>
      <w:spacing w:before="30" w:line="360" w:lineRule="auto"/>
    </w:pPr>
    <w:rPr>
      <w:spacing w:val="-10"/>
      <w:sz w:val="21"/>
      <w:szCs w:val="21"/>
    </w:rPr>
  </w:style>
  <w:style w:type="paragraph" w:styleId="1367" w:customStyle="1">
    <w:name w:val="xl124"/>
    <w:basedOn w:val="908"/>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仿宋" w:hAnsi="仿宋" w:eastAsia="仿宋" w:cs="宋体"/>
      <w:color w:val="000000"/>
      <w:sz w:val="18"/>
      <w:szCs w:val="18"/>
    </w:rPr>
  </w:style>
  <w:style w:type="paragraph" w:styleId="1368" w:customStyle="1">
    <w:name w:val="xl4239"/>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9" w:customStyle="1">
    <w:name w:val="Char Char Char Char Char Char Char Char Char Char Char"/>
    <w:basedOn w:val="908"/>
    <w:uiPriority w:val="0"/>
    <w:qFormat/>
    <w:pPr>
      <w:jc w:val="left"/>
      <w:spacing w:after="160" w:line="240" w:lineRule="exact"/>
      <w:widowControl/>
    </w:pPr>
    <w:rPr>
      <w:rFonts w:ascii="Verdana" w:hAnsi="Verdana"/>
      <w:sz w:val="20"/>
      <w:lang w:eastAsia="en-US"/>
    </w:rPr>
  </w:style>
  <w:style w:type="paragraph" w:styleId="1370" w:customStyle="1">
    <w:name w:val="样式 样式 正文缩进表正文特点框图图表标题正文不缩进首行缩进两字正文非缩进 + 首行缩进:  2 字符 + 首行缩进:  2 字符"/>
    <w:basedOn w:val="908"/>
    <w:uiPriority w:val="0"/>
    <w:qFormat/>
    <w:pPr>
      <w:ind w:firstLine="200"/>
      <w:spacing w:line="540" w:lineRule="exact"/>
    </w:pPr>
  </w:style>
  <w:style w:type="paragraph" w:styleId="1371" w:customStyle="1">
    <w:name w:val="+正文 Char1"/>
    <w:basedOn w:val="908"/>
    <w:uiPriority w:val="0"/>
    <w:qFormat/>
    <w:pPr>
      <w:ind w:firstLine="200"/>
      <w:spacing w:line="360" w:lineRule="auto"/>
    </w:pPr>
    <w:rPr>
      <w:szCs w:val="28"/>
    </w:rPr>
  </w:style>
  <w:style w:type="paragraph" w:styleId="1372" w:customStyle="1">
    <w:name w:val="_Style 13"/>
    <w:basedOn w:val="908"/>
    <w:next w:val="908"/>
    <w:uiPriority w:val="0"/>
    <w:qFormat/>
  </w:style>
  <w:style w:type="paragraph" w:styleId="1373" w:customStyle="1">
    <w:name w:val="reader-word-layer reader-word-s5-4"/>
    <w:basedOn w:val="908"/>
    <w:uiPriority w:val="0"/>
    <w:qFormat/>
    <w:pPr>
      <w:jc w:val="left"/>
      <w:spacing w:before="100" w:beforeAutospacing="1" w:after="100" w:afterAutospacing="1"/>
      <w:widowControl/>
    </w:pPr>
    <w:rPr>
      <w:rFonts w:ascii="宋体" w:hAnsi="宋体" w:cs="宋体"/>
      <w:szCs w:val="24"/>
    </w:rPr>
  </w:style>
  <w:style w:type="paragraph" w:styleId="1374" w:customStyle="1">
    <w:name w:val="xl4258"/>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5" w:customStyle="1">
    <w:name w:val="lemmawgt-lemmatitle-title"/>
    <w:basedOn w:val="908"/>
    <w:uiPriority w:val="0"/>
    <w:qFormat/>
    <w:pPr>
      <w:jc w:val="left"/>
      <w:spacing w:after="75"/>
    </w:pPr>
  </w:style>
  <w:style w:type="paragraph" w:styleId="1376" w:customStyle="1">
    <w:name w:val="xl98"/>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77" w:customStyle="1">
    <w:name w:val="+正文 Char Char5 Char"/>
    <w:basedOn w:val="908"/>
    <w:uiPriority w:val="0"/>
    <w:qFormat/>
    <w:pPr>
      <w:ind w:firstLine="200"/>
      <w:spacing w:line="360" w:lineRule="auto"/>
    </w:pPr>
  </w:style>
  <w:style w:type="paragraph" w:styleId="1378" w:customStyle="1">
    <w:name w:val="xl29"/>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379" w:customStyle="1">
    <w:name w:val="xl27"/>
    <w:basedOn w:val="908"/>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380" w:customStyle="1">
    <w:name w:val="xl25"/>
    <w:basedOn w:val="908"/>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381" w:customStyle="1">
    <w:name w:val="左标题4&amp;2-黑小4行22段前6段后6"/>
    <w:basedOn w:val="908"/>
    <w:uiPriority w:val="0"/>
    <w:qFormat/>
    <w:pPr>
      <w:spacing w:line="360" w:lineRule="exact"/>
    </w:pPr>
    <w:rPr>
      <w:sz w:val="21"/>
    </w:rPr>
  </w:style>
  <w:style w:type="paragraph" w:styleId="1382" w:customStyle="1">
    <w:name w:val="xl126"/>
    <w:basedOn w:val="908"/>
    <w:uiPriority w:val="0"/>
    <w:qFormat/>
    <w:pPr>
      <w:jc w:val="left"/>
      <w:spacing w:before="100" w:beforeAutospacing="1" w:after="100" w:afterAutospacing="1"/>
      <w:widowControl/>
      <w:pBdr>
        <w:left w:val="single" w:color="auto" w:sz="8" w:space="0"/>
        <w:bottom w:val="single" w:color="auto" w:sz="4" w:space="0"/>
        <w:right w:val="single" w:color="auto" w:sz="4" w:space="0"/>
      </w:pBdr>
    </w:pPr>
    <w:rPr>
      <w:rFonts w:ascii="仿宋" w:hAnsi="仿宋" w:eastAsia="仿宋" w:cs="宋体"/>
      <w:b/>
      <w:bCs/>
      <w:color w:val="000000"/>
      <w:sz w:val="18"/>
      <w:szCs w:val="18"/>
    </w:rPr>
  </w:style>
  <w:style w:type="paragraph" w:styleId="1383" w:customStyle="1">
    <w:name w:val="-1.1.1"/>
    <w:basedOn w:val="912"/>
    <w:uiPriority w:val="0"/>
    <w:semiHidden/>
    <w:qFormat/>
    <w:pPr>
      <w:ind w:firstLine="200"/>
      <w:jc w:val="left"/>
      <w:spacing w:before="120" w:after="120" w:line="360" w:lineRule="auto"/>
    </w:pPr>
    <w:rPr>
      <w:rFonts w:eastAsia="宋体"/>
      <w:bCs w:val="0"/>
      <w:sz w:val="21"/>
      <w:szCs w:val="21"/>
    </w:rPr>
  </w:style>
  <w:style w:type="paragraph" w:styleId="1384" w:customStyle="1">
    <w:name w:val="Char Char Char Char Char Char Char Char Char Char Char Char Char Char Char Char Char Char Char Char1"/>
    <w:basedOn w:val="908"/>
    <w:uiPriority w:val="0"/>
    <w:qFormat/>
    <w:rPr>
      <w:rFonts w:ascii="Tahoma" w:hAnsi="Tahoma"/>
    </w:rPr>
  </w:style>
  <w:style w:type="paragraph" w:styleId="1385" w:customStyle="1">
    <w:name w:val="xl116"/>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386" w:customStyle="1">
    <w:name w:val="CM55"/>
    <w:basedOn w:val="908"/>
    <w:next w:val="908"/>
    <w:uiPriority w:val="0"/>
    <w:qFormat/>
    <w:pPr>
      <w:jc w:val="left"/>
      <w:spacing w:after="203"/>
    </w:pPr>
    <w:rPr>
      <w:rFonts w:ascii="Eras Bold ITC" w:eastAsia="Times New Roman" w:cs="Eras Bold ITC"/>
      <w:szCs w:val="24"/>
    </w:rPr>
  </w:style>
  <w:style w:type="paragraph" w:styleId="1387" w:customStyle="1">
    <w:name w:val="xl36"/>
    <w:basedOn w:val="908"/>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388" w:customStyle="1">
    <w:name w:val="Char Char Char Char Char Char Char Char Char Char Char Char Char Char Char"/>
    <w:basedOn w:val="908"/>
    <w:uiPriority w:val="0"/>
    <w:qFormat/>
    <w:pPr>
      <w:jc w:val="left"/>
      <w:spacing w:after="160" w:line="240" w:lineRule="exact"/>
      <w:widowControl/>
    </w:pPr>
    <w:rPr>
      <w:rFonts w:ascii="Verdana" w:hAnsi="Verdana"/>
      <w:sz w:val="20"/>
      <w:lang w:eastAsia="en-US"/>
    </w:rPr>
  </w:style>
  <w:style w:type="paragraph" w:styleId="1389" w:customStyle="1">
    <w:name w:val="xl4280"/>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0" w:customStyle="1">
    <w:name w:val="空半行"/>
    <w:basedOn w:val="908"/>
    <w:uiPriority w:val="0"/>
    <w:qFormat/>
    <w:pPr>
      <w:spacing w:line="120" w:lineRule="exact"/>
    </w:pPr>
    <w:rPr>
      <w:rFonts w:eastAsia="仿宋_GB2312"/>
      <w:color w:val="ffffff"/>
      <w:sz w:val="30"/>
    </w:rPr>
  </w:style>
  <w:style w:type="paragraph" w:styleId="1391" w:customStyle="1">
    <w:name w:val="样式 标书正文格式 Char + 首行缩进:  2 字符1"/>
    <w:basedOn w:val="908"/>
    <w:uiPriority w:val="0"/>
    <w:qFormat/>
    <w:pPr>
      <w:jc w:val="left"/>
      <w:spacing w:line="360" w:lineRule="auto"/>
      <w:widowControl/>
    </w:pPr>
    <w:rPr>
      <w:rFonts w:ascii="仿宋_GB2312" w:eastAsia="仿宋_GB2312"/>
      <w:bCs/>
      <w:sz w:val="30"/>
    </w:rPr>
  </w:style>
  <w:style w:type="paragraph" w:styleId="1392" w:customStyle="1">
    <w:name w:val="Char Char Char Char1"/>
    <w:basedOn w:val="908"/>
    <w:uiPriority w:val="0"/>
    <w:qFormat/>
    <w:rPr>
      <w:sz w:val="21"/>
      <w:szCs w:val="24"/>
    </w:rPr>
  </w:style>
  <w:style w:type="paragraph" w:styleId="1393" w:customStyle="1">
    <w:name w:val="_Style 18"/>
    <w:basedOn w:val="908"/>
    <w:uiPriority w:val="0"/>
    <w:qFormat/>
    <w:rPr>
      <w:szCs w:val="24"/>
    </w:rPr>
  </w:style>
  <w:style w:type="paragraph" w:styleId="1394" w:customStyle="1">
    <w:name w:val="样式 标题 1 + 首行缩进:  2 字符1"/>
    <w:basedOn w:val="909"/>
    <w:uiPriority w:val="0"/>
    <w:qFormat/>
    <w:pPr>
      <w:ind w:firstLine="200"/>
      <w:jc w:val="left"/>
      <w:keepLines w:val="0"/>
      <w:keepNext w:val="0"/>
      <w:spacing w:before="10" w:after="10" w:line="640" w:lineRule="exact"/>
    </w:pPr>
    <w:rPr>
      <w:rFonts w:eastAsia="宋体" w:cs="宋体"/>
      <w:bCs/>
      <w:sz w:val="28"/>
    </w:rPr>
  </w:style>
  <w:style w:type="paragraph" w:styleId="1395" w:customStyle="1">
    <w:name w:val="符号列表"/>
    <w:basedOn w:val="908"/>
    <w:uiPriority w:val="0"/>
    <w:qFormat/>
    <w:pPr>
      <w:jc w:val="left"/>
      <w:spacing w:line="440" w:lineRule="exact"/>
      <w:widowControl/>
    </w:pPr>
    <w:rPr>
      <w:rFonts w:ascii="宋体" w:hAnsi="宋体"/>
      <w:color w:val="000000"/>
      <w:sz w:val="21"/>
      <w:szCs w:val="24"/>
    </w:rPr>
  </w:style>
  <w:style w:type="paragraph" w:styleId="1396" w:customStyle="1">
    <w:name w:val="+a)"/>
    <w:basedOn w:val="908"/>
    <w:uiPriority w:val="0"/>
    <w:qFormat/>
    <w:pPr>
      <w:ind w:left="2520" w:hanging="420"/>
      <w:spacing w:line="360" w:lineRule="auto"/>
      <w:tabs>
        <w:tab w:val="left" w:pos="2520" w:leader="none"/>
      </w:tabs>
    </w:pPr>
    <w:rPr>
      <w:szCs w:val="28"/>
    </w:rPr>
  </w:style>
  <w:style w:type="paragraph" w:styleId="1397" w:customStyle="1">
    <w:name w:val="Char Char Char Char Char Char1 Char"/>
    <w:basedOn w:val="908"/>
    <w:uiPriority w:val="0"/>
    <w:qFormat/>
    <w:rPr>
      <w:rFonts w:ascii="Tahoma" w:hAnsi="Tahoma"/>
    </w:rPr>
  </w:style>
  <w:style w:type="paragraph" w:styleId="1398" w:customStyle="1">
    <w:name w:val="xl50"/>
    <w:basedOn w:val="908"/>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Cs w:val="32"/>
    </w:rPr>
  </w:style>
  <w:style w:type="paragraph" w:styleId="1399" w:customStyle="1">
    <w:name w:val="+● Char Char"/>
    <w:basedOn w:val="1075"/>
    <w:uiPriority w:val="0"/>
    <w:semiHidden/>
    <w:qFormat/>
    <w:pPr>
      <w:ind w:firstLine="480"/>
      <w:tabs>
        <w:tab w:val="left" w:pos="958" w:leader="none"/>
      </w:tabs>
    </w:pPr>
  </w:style>
  <w:style w:type="paragraph" w:styleId="1400" w:customStyle="1">
    <w:name w:val="xl87"/>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401" w:customStyle="1">
    <w:name w:val="正文文字格式"/>
    <w:basedOn w:val="908"/>
    <w:uiPriority w:val="0"/>
    <w:qFormat/>
    <w:pPr>
      <w:ind w:firstLine="505"/>
      <w:jc w:val="left"/>
      <w:spacing w:line="460" w:lineRule="exact"/>
    </w:pPr>
    <w:rPr>
      <w:rFonts w:ascii="宋体"/>
      <w:spacing w:val="4"/>
    </w:rPr>
  </w:style>
  <w:style w:type="paragraph" w:styleId="1402" w:customStyle="1">
    <w:name w:val="xl58"/>
    <w:basedOn w:val="90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403" w:customStyle="1">
    <w:name w:val="样式8"/>
    <w:basedOn w:val="908"/>
    <w:uiPriority w:val="0"/>
    <w:qFormat/>
    <w:pPr>
      <w:ind w:left="1260" w:hanging="420"/>
      <w:keepLines/>
      <w:keepNext/>
      <w:spacing w:before="120" w:after="120" w:line="360" w:lineRule="auto"/>
      <w:tabs>
        <w:tab w:val="left" w:pos="1260" w:leader="none"/>
      </w:tabs>
      <w:outlineLvl w:val="2"/>
    </w:pPr>
    <w:rPr>
      <w:b/>
      <w:bCs/>
      <w:szCs w:val="28"/>
    </w:rPr>
  </w:style>
  <w:style w:type="paragraph" w:styleId="1404" w:customStyle="1">
    <w:name w:val="xl4246"/>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5" w:customStyle="1">
    <w:name w:val="xl114"/>
    <w:basedOn w:val="908"/>
    <w:uiPriority w:val="0"/>
    <w:qFormat/>
    <w:pPr>
      <w:jc w:val="center"/>
      <w:spacing w:before="100" w:beforeAutospacing="1" w:after="100" w:afterAutospacing="1"/>
      <w:widowControl/>
    </w:pPr>
    <w:rPr>
      <w:rFonts w:ascii="宋体" w:hAnsi="宋体" w:cs="宋体"/>
      <w:sz w:val="20"/>
    </w:rPr>
  </w:style>
  <w:style w:type="paragraph" w:styleId="1406" w:customStyle="1">
    <w:name w:val="表格目录"/>
    <w:basedOn w:val="954"/>
    <w:next w:val="927"/>
    <w:uiPriority w:val="0"/>
    <w:semiHidden/>
    <w:qFormat/>
    <w:pPr>
      <w:jc w:val="center"/>
      <w:spacing w:before="120" w:after="120"/>
    </w:pPr>
    <w:rPr>
      <w:sz w:val="28"/>
      <w:szCs w:val="24"/>
    </w:rPr>
  </w:style>
  <w:style w:type="paragraph" w:styleId="1407" w:customStyle="1">
    <w:name w:val="标准"/>
    <w:basedOn w:val="908"/>
    <w:uiPriority w:val="0"/>
    <w:qFormat/>
    <w:pPr>
      <w:spacing w:line="300" w:lineRule="exact"/>
    </w:pPr>
    <w:rPr>
      <w:rFonts w:ascii="Footlight MT Light" w:hAnsi="Footlight MT Light"/>
      <w:b/>
      <w:sz w:val="28"/>
    </w:rPr>
  </w:style>
  <w:style w:type="paragraph" w:styleId="1408" w:customStyle="1">
    <w:name w:val="+1. Char Char"/>
    <w:basedOn w:val="1295"/>
    <w:uiPriority w:val="0"/>
    <w:qFormat/>
    <w:pPr>
      <w:ind w:firstLine="0"/>
    </w:pPr>
  </w:style>
  <w:style w:type="paragraph" w:styleId="1409" w:customStyle="1">
    <w:name w:val="第三级"/>
    <w:basedOn w:val="911"/>
    <w:next w:val="908"/>
    <w:uiPriority w:val="0"/>
    <w:qFormat/>
    <w:pPr>
      <w:ind w:left="1259" w:right="210" w:hanging="720"/>
      <w:jc w:val="left"/>
      <w:keepLines w:val="0"/>
      <w:keepNext w:val="0"/>
      <w:spacing w:before="468" w:after="312" w:line="240" w:lineRule="auto"/>
      <w:widowControl/>
      <w:tabs>
        <w:tab w:val="left" w:pos="900" w:leader="none"/>
      </w:tabs>
    </w:pPr>
    <w:rPr>
      <w:rFonts w:ascii="Arial" w:hAnsi="Arial" w:eastAsia="黑体" w:cs="Arial"/>
      <w:bCs w:val="0"/>
      <w:color w:val="000000"/>
      <w:sz w:val="28"/>
      <w:szCs w:val="24"/>
      <w14:textOutline w14:w="9525" w14:cap="flat" w14:cmpd="sng" w14:algn="ctr">
        <w14:solidFill>
          <w14:srgbClr w14:val="000000"/>
        </w14:solidFill>
        <w14:prstDash w14:val="solid"/>
        <w14:round/>
      </w14:textOutline>
      <w14:textFill>
        <w14:noFill/>
      </w14:textFill>
    </w:rPr>
  </w:style>
  <w:style w:type="paragraph" w:styleId="1410" w:customStyle="1">
    <w:name w:val="font9"/>
    <w:basedOn w:val="908"/>
    <w:uiPriority w:val="0"/>
    <w:qFormat/>
    <w:pPr>
      <w:jc w:val="left"/>
      <w:spacing w:before="100" w:beforeAutospacing="1" w:after="100" w:afterAutospacing="1"/>
      <w:widowControl/>
    </w:pPr>
    <w:rPr>
      <w:b/>
      <w:bCs/>
      <w:sz w:val="20"/>
    </w:rPr>
  </w:style>
  <w:style w:type="paragraph" w:styleId="1411" w:customStyle="1">
    <w:name w:val="xl4274"/>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2" w:customStyle="1">
    <w:name w:val="+正文 Char5 Char Char"/>
    <w:basedOn w:val="908"/>
    <w:uiPriority w:val="0"/>
    <w:qFormat/>
    <w:pPr>
      <w:ind w:firstLine="200"/>
      <w:spacing w:line="360" w:lineRule="auto"/>
    </w:pPr>
    <w:rPr>
      <w:szCs w:val="24"/>
    </w:rPr>
  </w:style>
  <w:style w:type="paragraph" w:styleId="1413" w:customStyle="1">
    <w:name w:val="Char1"/>
    <w:basedOn w:val="908"/>
    <w:uiPriority w:val="0"/>
    <w:qFormat/>
    <w:rPr>
      <w:rFonts w:ascii="仿宋_GB2312" w:eastAsia="仿宋_GB2312"/>
      <w:b/>
      <w:sz w:val="32"/>
      <w:szCs w:val="32"/>
    </w:rPr>
  </w:style>
  <w:style w:type="paragraph" w:styleId="1414" w:customStyle="1">
    <w:name w:val="菲页2"/>
    <w:basedOn w:val="911"/>
    <w:uiPriority w:val="0"/>
    <w:qFormat/>
    <w:pPr>
      <w:jc w:val="center"/>
      <w:spacing w:before="240" w:after="240" w:line="520" w:lineRule="exact"/>
      <w:widowControl/>
    </w:pPr>
    <w:rPr>
      <w:rFonts w:ascii="黑体" w:hAnsi="宋体" w:eastAsia="黑体"/>
      <w:b w:val="0"/>
      <w:bCs w:val="0"/>
      <w:color w:val="ff0000"/>
      <w:sz w:val="44"/>
      <w:szCs w:val="20"/>
    </w:rPr>
  </w:style>
  <w:style w:type="paragraph" w:styleId="1415" w:customStyle="1">
    <w:name w:val="xl4259"/>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6" w:customStyle="1">
    <w:name w:val="xl118"/>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8"/>
      <w:szCs w:val="28"/>
    </w:rPr>
  </w:style>
  <w:style w:type="paragraph" w:styleId="1417" w:customStyle="1">
    <w:name w:val="样式 宋体 行距: 固定值 18 磅"/>
    <w:basedOn w:val="908"/>
    <w:uiPriority w:val="0"/>
    <w:semiHidden/>
    <w:qFormat/>
    <w:pPr>
      <w:spacing w:before="30" w:line="360" w:lineRule="exact"/>
    </w:pPr>
    <w:rPr>
      <w:rFonts w:ascii="宋体" w:hAnsi="宋体"/>
    </w:rPr>
  </w:style>
  <w:style w:type="paragraph" w:styleId="1418" w:customStyle="1">
    <w:name w:val="+a"/>
    <w:basedOn w:val="1046"/>
    <w:uiPriority w:val="0"/>
    <w:semiHidden/>
    <w:qFormat/>
  </w:style>
  <w:style w:type="paragraph" w:styleId="1419" w:customStyle="1">
    <w:name w:val="1.1.1.1"/>
    <w:basedOn w:val="908"/>
    <w:uiPriority w:val="0"/>
    <w:qFormat/>
    <w:pPr>
      <w:ind w:left="869" w:right="200"/>
      <w:spacing w:line="400" w:lineRule="atLeast"/>
      <w:tabs>
        <w:tab w:val="left" w:pos="900" w:leader="none"/>
        <w:tab w:val="left" w:pos="1134" w:leader="none"/>
      </w:tabs>
    </w:pPr>
    <w:rPr>
      <w:rFonts w:ascii="Arial" w:hAnsi="Arial"/>
    </w:rPr>
  </w:style>
  <w:style w:type="paragraph" w:styleId="1420" w:customStyle="1">
    <w:name w:val="样式 标题 3 + (西文) 楷体_GB2312 (中文) 楷体_GB2312 (符号) 宋体 四号 左侧:  0 厘米..."/>
    <w:basedOn w:val="911"/>
    <w:uiPriority w:val="0"/>
    <w:qFormat/>
    <w:pPr>
      <w:ind w:left="720" w:hanging="720"/>
      <w:spacing w:before="0" w:after="0" w:line="360" w:lineRule="auto"/>
      <w:tabs>
        <w:tab w:val="left" w:pos="720" w:leader="none"/>
      </w:tabs>
    </w:pPr>
    <w:rPr>
      <w:rFonts w:ascii="楷体_GB2312" w:hAnsi="宋体"/>
      <w:sz w:val="28"/>
      <w:szCs w:val="20"/>
    </w:rPr>
  </w:style>
  <w:style w:type="paragraph" w:styleId="1421" w:customStyle="1">
    <w:name w:val="小四 段落 宋体 Char"/>
    <w:basedOn w:val="926"/>
    <w:uiPriority w:val="0"/>
    <w:qFormat/>
    <w:pPr>
      <w:ind w:left="0" w:right="-33" w:firstLine="480"/>
      <w:jc w:val="left"/>
      <w:spacing w:line="360" w:lineRule="auto"/>
      <w:tabs>
        <w:tab w:val="clear" w:pos="420" w:leader="none"/>
      </w:tabs>
    </w:pPr>
    <w:rPr>
      <w:sz w:val="24"/>
      <w:szCs w:val="24"/>
    </w:rPr>
  </w:style>
  <w:style w:type="paragraph" w:styleId="1422" w:customStyle="1">
    <w:name w:val="xl42"/>
    <w:basedOn w:val="908"/>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23" w:customStyle="1">
    <w:name w:val="正文-带编号1)"/>
    <w:basedOn w:val="908"/>
    <w:uiPriority w:val="0"/>
    <w:qFormat/>
    <w:pPr>
      <w:ind w:left="420" w:hanging="420"/>
      <w:spacing w:line="400" w:lineRule="exact"/>
      <w:tabs>
        <w:tab w:val="left" w:pos="420" w:leader="none"/>
      </w:tabs>
    </w:pPr>
    <w:rPr>
      <w:rFonts w:ascii="Arial" w:hAnsi="Arial"/>
      <w:sz w:val="21"/>
      <w:szCs w:val="24"/>
    </w:rPr>
  </w:style>
  <w:style w:type="paragraph" w:styleId="1424" w:customStyle="1">
    <w:name w:val="-1章"/>
    <w:basedOn w:val="909"/>
    <w:uiPriority w:val="0"/>
    <w:semiHidden/>
    <w:qFormat/>
    <w:pPr>
      <w:ind w:right="-167" w:firstLine="200"/>
      <w:jc w:val="center"/>
      <w:pageBreakBefore/>
      <w:spacing w:line="480" w:lineRule="auto"/>
      <w:widowControl/>
    </w:pPr>
    <w:rPr>
      <w:rFonts w:ascii="宋体" w:hAnsi="宋体" w:eastAsia="宋体"/>
      <w:sz w:val="28"/>
      <w:szCs w:val="24"/>
    </w:rPr>
  </w:style>
  <w:style w:type="paragraph" w:styleId="1425" w:customStyle="1">
    <w:name w:val="xl4277"/>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6" w:customStyle="1">
    <w:name w:val="样式 标题 1 + (中文) 黑体 四号 居中 段前: 0 磅 段后: 0 磅 行距: 2 倍行距"/>
    <w:basedOn w:val="909"/>
    <w:uiPriority w:val="0"/>
    <w:semiHidden/>
    <w:qFormat/>
    <w:pPr>
      <w:ind w:left="431" w:right="6" w:hanging="431"/>
      <w:jc w:val="left"/>
      <w:keepLines w:val="0"/>
      <w:keepNext w:val="0"/>
      <w:spacing w:before="0" w:after="0" w:line="360" w:lineRule="auto"/>
      <w:tabs>
        <w:tab w:val="left" w:pos="360" w:leader="none"/>
      </w:tabs>
    </w:pPr>
    <w:rPr>
      <w:rFonts w:ascii="宋体" w:hAnsi="宋体" w:eastAsia="宋体"/>
      <w:bCs/>
      <w:sz w:val="24"/>
      <w:szCs w:val="24"/>
    </w:rPr>
  </w:style>
  <w:style w:type="paragraph" w:styleId="1427" w:customStyle="1">
    <w:name w:val="正文（缩进）"/>
    <w:basedOn w:val="908"/>
    <w:link w:val="1502"/>
    <w:uiPriority w:val="0"/>
    <w:qFormat/>
    <w:pPr>
      <w:ind w:firstLine="480"/>
      <w:spacing w:before="156" w:after="156" w:line="360" w:lineRule="auto"/>
    </w:pPr>
    <w:rPr>
      <w:szCs w:val="24"/>
    </w:rPr>
  </w:style>
  <w:style w:type="paragraph" w:styleId="1428" w:customStyle="1">
    <w:name w:val="Char Char Char Char Char Char Char Char Char Char Char Char Char Char"/>
    <w:basedOn w:val="908"/>
    <w:uiPriority w:val="0"/>
    <w:qFormat/>
    <w:pPr>
      <w:jc w:val="left"/>
      <w:spacing w:after="160" w:line="240" w:lineRule="exact"/>
      <w:widowControl/>
    </w:pPr>
    <w:rPr>
      <w:rFonts w:ascii="Verdana" w:hAnsi="Verdana"/>
      <w:sz w:val="20"/>
      <w:lang w:eastAsia="en-US"/>
    </w:rPr>
  </w:style>
  <w:style w:type="paragraph" w:styleId="1429" w:customStyle="1">
    <w:name w:val="(1)"/>
    <w:basedOn w:val="908"/>
    <w:uiPriority w:val="0"/>
    <w:qFormat/>
    <w:pPr>
      <w:spacing w:line="500" w:lineRule="exact"/>
    </w:pPr>
    <w:rPr>
      <w:rFonts w:ascii="Arial" w:hAnsi="Arial" w:eastAsia="仿宋_GB2312" w:cs="Arial"/>
      <w:szCs w:val="24"/>
    </w:rPr>
  </w:style>
  <w:style w:type="paragraph" w:styleId="1430" w:customStyle="1">
    <w:name w:val="bhq正文"/>
    <w:basedOn w:val="908"/>
    <w:link w:val="1525"/>
    <w:uiPriority w:val="0"/>
    <w:qFormat/>
    <w:pPr>
      <w:ind w:firstLine="200"/>
      <w:spacing w:before="50" w:after="50" w:line="324" w:lineRule="auto"/>
      <w:tabs>
        <w:tab w:val="left" w:pos="900" w:leader="none"/>
      </w:tabs>
    </w:pPr>
    <w:rPr>
      <w:rFonts w:ascii="宋体" w:hAnsi="宋体"/>
    </w:rPr>
  </w:style>
  <w:style w:type="paragraph" w:styleId="1431" w:customStyle="1">
    <w:name w:val="目录"/>
    <w:basedOn w:val="908"/>
    <w:uiPriority w:val="0"/>
    <w:semiHidden/>
    <w:qFormat/>
    <w:pPr>
      <w:jc w:val="left"/>
      <w:keepNext/>
      <w:spacing w:line="360" w:lineRule="atLeast"/>
    </w:pPr>
    <w:rPr>
      <w:rFonts w:ascii="À¥ÂØ·ÂËÎ" w:hAnsi="À¥ÂØ·ÂËÎ"/>
      <w:sz w:val="28"/>
    </w:rPr>
  </w:style>
  <w:style w:type="paragraph" w:styleId="1432" w:customStyle="1">
    <w:name w:val="表"/>
    <w:basedOn w:val="908"/>
    <w:uiPriority w:val="0"/>
    <w:qFormat/>
    <w:pPr>
      <w:jc w:val="center"/>
    </w:pPr>
    <w:rPr>
      <w:sz w:val="21"/>
    </w:rPr>
  </w:style>
  <w:style w:type="paragraph" w:styleId="1433" w:customStyle="1">
    <w:name w:val="xl38"/>
    <w:basedOn w:val="908"/>
    <w:uiPriority w:val="0"/>
    <w:qFormat/>
    <w:pPr>
      <w:jc w:val="center"/>
      <w:spacing w:before="100" w:after="100"/>
      <w:widowControl/>
      <w:pBdr>
        <w:left w:val="single" w:color="auto" w:sz="4" w:space="0"/>
        <w:right w:val="single" w:color="auto" w:sz="4" w:space="0"/>
      </w:pBdr>
    </w:pPr>
    <w:rPr>
      <w:rFonts w:hint="eastAsia" w:ascii="宋体" w:hAnsi="宋体"/>
    </w:rPr>
  </w:style>
  <w:style w:type="paragraph" w:styleId="1434" w:customStyle="1">
    <w:name w:val="+正文 Char4"/>
    <w:basedOn w:val="908"/>
    <w:uiPriority w:val="0"/>
    <w:qFormat/>
    <w:pPr>
      <w:ind w:firstLine="200"/>
      <w:spacing w:line="360" w:lineRule="auto"/>
    </w:pPr>
    <w:rPr>
      <w:szCs w:val="28"/>
    </w:rPr>
  </w:style>
  <w:style w:type="paragraph" w:styleId="1435" w:customStyle="1">
    <w:name w:val="xl40"/>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36" w:customStyle="1">
    <w:name w:val="xl4261"/>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7" w:customStyle="1">
    <w:name w:val="p0"/>
    <w:basedOn w:val="908"/>
    <w:uiPriority w:val="0"/>
    <w:qFormat/>
    <w:pPr>
      <w:jc w:val="left"/>
      <w:spacing w:before="100" w:beforeAutospacing="1" w:after="100" w:afterAutospacing="1"/>
      <w:widowControl/>
    </w:pPr>
    <w:rPr>
      <w:rFonts w:ascii="宋体" w:hAnsi="宋体" w:cs="宋体"/>
      <w:szCs w:val="24"/>
    </w:rPr>
  </w:style>
  <w:style w:type="paragraph" w:styleId="1438" w:customStyle="1">
    <w:name w:val="+注："/>
    <w:basedOn w:val="908"/>
    <w:uiPriority w:val="0"/>
    <w:qFormat/>
    <w:pPr>
      <w:ind w:firstLine="200"/>
      <w:spacing w:line="360" w:lineRule="auto"/>
    </w:pPr>
    <w:rPr>
      <w:sz w:val="21"/>
      <w:szCs w:val="21"/>
    </w:rPr>
  </w:style>
  <w:style w:type="paragraph" w:styleId="1439" w:customStyle="1">
    <w:name w:val="段落1"/>
    <w:basedOn w:val="908"/>
    <w:uiPriority w:val="0"/>
    <w:qFormat/>
    <w:pPr>
      <w:ind w:right="23"/>
      <w:spacing w:before="120" w:after="156" w:line="360" w:lineRule="auto"/>
    </w:pPr>
    <w:rPr>
      <w:rFonts w:ascii="宋体" w:hAnsi="宋体"/>
      <w:b/>
      <w:bCs/>
      <w:szCs w:val="24"/>
    </w:rPr>
  </w:style>
  <w:style w:type="paragraph" w:styleId="1440" w:customStyle="1">
    <w:name w:val="xl72"/>
    <w:basedOn w:val="908"/>
    <w:uiPriority w:val="0"/>
    <w:qFormat/>
    <w:pPr>
      <w:jc w:val="center"/>
      <w:spacing w:before="100" w:beforeAutospacing="1" w:after="100" w:afterAutospacing="1"/>
      <w:widowControl/>
    </w:pPr>
    <w:rPr>
      <w:rFonts w:ascii="宋体" w:hAnsi="宋体" w:cs="宋体"/>
      <w:szCs w:val="24"/>
    </w:rPr>
  </w:style>
  <w:style w:type="paragraph" w:styleId="1441" w:customStyle="1">
    <w:name w:val="xl125"/>
    <w:basedOn w:val="908"/>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仿宋" w:hAnsi="仿宋" w:eastAsia="仿宋" w:cs="宋体"/>
      <w:color w:val="000000"/>
      <w:sz w:val="18"/>
      <w:szCs w:val="18"/>
    </w:rPr>
  </w:style>
  <w:style w:type="paragraph" w:styleId="1442" w:customStyle="1">
    <w:name w:val="文字"/>
    <w:basedOn w:val="908"/>
    <w:uiPriority w:val="0"/>
    <w:qFormat/>
    <w:pPr>
      <w:ind w:right="-210" w:firstLine="556"/>
      <w:spacing w:line="312" w:lineRule="auto"/>
      <w:tabs>
        <w:tab w:val="left" w:pos="8520" w:leader="none"/>
      </w:tabs>
    </w:pPr>
    <w:rPr>
      <w:rFonts w:ascii="宋体" w:hAnsi="宋体"/>
      <w:sz w:val="28"/>
    </w:rPr>
  </w:style>
  <w:style w:type="paragraph" w:styleId="1443" w:customStyle="1">
    <w:name w:val="正文-宋4行25"/>
    <w:basedOn w:val="908"/>
    <w:uiPriority w:val="0"/>
    <w:qFormat/>
    <w:pPr>
      <w:ind w:firstLine="482"/>
      <w:spacing w:line="400" w:lineRule="exact"/>
    </w:pPr>
    <w:rPr>
      <w:rFonts w:ascii="宋体"/>
    </w:rPr>
  </w:style>
  <w:style w:type="paragraph" w:styleId="1444" w:customStyle="1">
    <w:name w:val="+▲"/>
    <w:basedOn w:val="1320"/>
    <w:uiPriority w:val="0"/>
    <w:qFormat/>
    <w:pPr>
      <w:ind w:left="1320" w:firstLine="0"/>
      <w:tabs>
        <w:tab w:val="left" w:pos="1320" w:leader="none"/>
      </w:tabs>
    </w:pPr>
    <w:rPr>
      <w:szCs w:val="28"/>
    </w:rPr>
  </w:style>
  <w:style w:type="paragraph" w:styleId="1445" w:customStyle="1">
    <w:name w:val="Char Char1 Char Char Char Char1"/>
    <w:basedOn w:val="908"/>
    <w:uiPriority w:val="0"/>
    <w:qFormat/>
    <w:rPr>
      <w:szCs w:val="24"/>
    </w:rPr>
  </w:style>
  <w:style w:type="paragraph" w:styleId="1446" w:customStyle="1">
    <w:name w:val="正文 首行缩进:  2 字符 Char"/>
    <w:basedOn w:val="908"/>
    <w:link w:val="1620"/>
    <w:uiPriority w:val="0"/>
    <w:qFormat/>
    <w:pPr>
      <w:ind w:firstLine="480"/>
      <w:spacing w:before="124" w:after="124" w:line="360" w:lineRule="auto"/>
    </w:pPr>
    <w:rPr>
      <w:rFonts w:ascii="宋体" w:hAnsi="宋体"/>
    </w:rPr>
  </w:style>
  <w:style w:type="paragraph" w:styleId="1447" w:customStyle="1">
    <w:name w:val="表内容1"/>
    <w:uiPriority w:val="0"/>
    <w:qFormat/>
    <w:pPr>
      <w:jc w:val="center"/>
      <w:spacing w:line="400" w:lineRule="exact"/>
    </w:pPr>
    <w:rPr>
      <w:rFonts w:ascii="Times New Roman" w:hAnsi="Times New Roman" w:eastAsia="宋体" w:cs="Times New Roman"/>
      <w:sz w:val="21"/>
      <w:lang w:val="en-US" w:eastAsia="zh-CN" w:bidi="ar-SA"/>
    </w:rPr>
  </w:style>
  <w:style w:type="paragraph" w:styleId="1448" w:customStyle="1">
    <w:name w:val="xl57"/>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449" w:customStyle="1">
    <w:name w:val="标题3"/>
    <w:basedOn w:val="908"/>
    <w:next w:val="927"/>
    <w:uiPriority w:val="0"/>
    <w:qFormat/>
    <w:pPr>
      <w:ind w:left="170" w:hanging="57"/>
      <w:keepLines/>
      <w:keepNext/>
      <w:spacing w:line="360" w:lineRule="auto"/>
      <w:outlineLvl w:val="2"/>
    </w:pPr>
    <w:rPr>
      <w:b/>
      <w:sz w:val="28"/>
      <w:szCs w:val="24"/>
    </w:rPr>
  </w:style>
  <w:style w:type="paragraph" w:styleId="1450" w:customStyle="1">
    <w:name w:val="9"/>
    <w:uiPriority w:val="0"/>
    <w:qFormat/>
    <w:pPr>
      <w:jc w:val="both"/>
      <w:widowControl w:val="off"/>
    </w:pPr>
    <w:rPr>
      <w:rFonts w:ascii="宋体" w:hAnsi="Times New Roman" w:eastAsia="宋体" w:cs="Times New Roman"/>
      <w:b/>
      <w:bCs/>
      <w:color w:val="000000"/>
      <w:spacing w:val="15"/>
      <w:sz w:val="18"/>
      <w:szCs w:val="18"/>
      <w:lang w:val="en-US" w:eastAsia="zh-CN" w:bidi="ar-SA"/>
    </w:rPr>
  </w:style>
  <w:style w:type="paragraph" w:styleId="1451" w:customStyle="1">
    <w:name w:val="xl4251"/>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2" w:customStyle="1">
    <w:name w:val="样式 正文文本缩进 2 + Times New Roman 首行缩进:  1.06 厘米 行距: 固定值 30 磅"/>
    <w:basedOn w:val="949"/>
    <w:uiPriority w:val="0"/>
    <w:qFormat/>
    <w:pPr>
      <w:ind w:left="0" w:firstLine="601"/>
      <w:spacing w:after="0" w:line="540" w:lineRule="exact"/>
    </w:pPr>
    <w:rPr>
      <w:sz w:val="28"/>
      <w:szCs w:val="28"/>
    </w:rPr>
  </w:style>
  <w:style w:type="paragraph" w:styleId="1453" w:customStyle="1">
    <w:name w:val="字元 字元"/>
    <w:basedOn w:val="931"/>
    <w:uiPriority w:val="0"/>
    <w:qFormat/>
    <w:pPr>
      <w:shd w:val="clear" w:color="auto" w:fill="000080"/>
    </w:pPr>
    <w:rPr>
      <w:rFonts w:ascii="Tahoma" w:hAnsi="Tahoma"/>
      <w:sz w:val="24"/>
      <w:szCs w:val="24"/>
    </w:rPr>
  </w:style>
  <w:style w:type="paragraph" w:styleId="1454" w:customStyle="1">
    <w:name w:val="+列表3"/>
    <w:basedOn w:val="908"/>
    <w:uiPriority w:val="0"/>
    <w:qFormat/>
    <w:pPr>
      <w:jc w:val="center"/>
    </w:pPr>
    <w:rPr>
      <w:sz w:val="15"/>
      <w:szCs w:val="18"/>
    </w:rPr>
  </w:style>
  <w:style w:type="paragraph" w:styleId="1455" w:customStyle="1">
    <w:name w:val="xl37"/>
    <w:basedOn w:val="908"/>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456" w:customStyle="1">
    <w:name w:val="xl4268"/>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7" w:customStyle="1">
    <w:name w:val="-1.1"/>
    <w:basedOn w:val="911"/>
    <w:uiPriority w:val="0"/>
    <w:semiHidden/>
    <w:qFormat/>
    <w:pPr>
      <w:ind w:firstLine="482"/>
      <w:jc w:val="left"/>
      <w:spacing w:before="120" w:after="120" w:line="360" w:lineRule="auto"/>
      <w:widowControl/>
    </w:pPr>
    <w:rPr>
      <w:rFonts w:ascii="宋体" w:hAnsi="宋体"/>
      <w:bCs w:val="0"/>
      <w:sz w:val="24"/>
      <w:szCs w:val="24"/>
    </w:rPr>
  </w:style>
  <w:style w:type="paragraph" w:styleId="1458" w:customStyle="1">
    <w:name w:val="标书标题4"/>
    <w:basedOn w:val="912"/>
    <w:uiPriority w:val="0"/>
    <w:qFormat/>
    <w:pPr>
      <w:ind w:left="864"/>
      <w:keepLines w:val="0"/>
      <w:spacing w:before="0" w:after="0" w:line="300" w:lineRule="auto"/>
      <w:tabs>
        <w:tab w:val="left" w:pos="864" w:leader="none"/>
      </w:tabs>
    </w:pPr>
    <w:rPr>
      <w:rFonts w:ascii="Arial Narrow" w:hAnsi="Arial Narrow" w:eastAsia="仿宋_GB2312"/>
      <w:b w:val="0"/>
      <w:bCs w:val="0"/>
      <w:sz w:val="21"/>
      <w:szCs w:val="21"/>
    </w:rPr>
  </w:style>
  <w:style w:type="paragraph" w:styleId="1459" w:customStyle="1">
    <w:name w:val="Char Char Char Char1 Char Char Char"/>
    <w:basedOn w:val="931"/>
    <w:uiPriority w:val="0"/>
    <w:qFormat/>
    <w:pPr>
      <w:ind w:firstLine="454"/>
      <w:jc w:val="left"/>
      <w:shd w:val="clear" w:color="auto" w:fill="000080"/>
      <w:widowControl/>
    </w:pPr>
    <w:rPr>
      <w:rFonts w:ascii="Tahoma" w:hAnsi="Tahoma" w:cs="宋体"/>
      <w:sz w:val="21"/>
      <w:szCs w:val="20"/>
      <w:shd w:val="clear" w:color="auto" w:fill="000080"/>
    </w:rPr>
  </w:style>
  <w:style w:type="paragraph" w:styleId="1460" w:customStyle="1">
    <w:name w:val="默认段落字体 Para Char Char Char Char Char Char Char"/>
    <w:basedOn w:val="908"/>
    <w:uiPriority w:val="0"/>
    <w:qFormat/>
    <w:rPr>
      <w:rFonts w:ascii="Tahoma" w:hAnsi="Tahoma"/>
    </w:rPr>
  </w:style>
  <w:style w:type="paragraph" w:styleId="1461" w:customStyle="1">
    <w:name w:val="Char2 Char Char Char Char Char Char"/>
    <w:basedOn w:val="908"/>
    <w:uiPriority w:val="0"/>
    <w:qFormat/>
    <w:pPr>
      <w:ind w:left="360" w:hanging="360"/>
      <w:tabs>
        <w:tab w:val="left" w:pos="360" w:leader="none"/>
        <w:tab w:val="left" w:pos="480" w:leader="none"/>
      </w:tabs>
    </w:pPr>
    <w:rPr>
      <w:szCs w:val="24"/>
    </w:rPr>
  </w:style>
  <w:style w:type="paragraph" w:styleId="1462" w:customStyle="1">
    <w:name w:val="xl49"/>
    <w:basedOn w:val="90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463" w:customStyle="1">
    <w:name w:val="xl120"/>
    <w:basedOn w:val="90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8"/>
      <w:szCs w:val="28"/>
    </w:rPr>
  </w:style>
  <w:style w:type="paragraph" w:styleId="1464" w:customStyle="1">
    <w:name w:val="－正文 Char"/>
    <w:basedOn w:val="908"/>
    <w:uiPriority w:val="0"/>
    <w:semiHidden/>
    <w:qFormat/>
    <w:pPr>
      <w:ind w:firstLine="200"/>
      <w:jc w:val="left"/>
      <w:spacing w:line="360" w:lineRule="auto"/>
    </w:pPr>
    <w:rPr>
      <w:rFonts w:ascii="楷体_GB2312"/>
      <w:sz w:val="28"/>
      <w:szCs w:val="28"/>
    </w:rPr>
  </w:style>
  <w:style w:type="paragraph" w:styleId="1465" w:customStyle="1">
    <w:name w:val="style41"/>
    <w:basedOn w:val="908"/>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66" w:customStyle="1">
    <w:name w:val="Style2"/>
    <w:basedOn w:val="908"/>
    <w:uiPriority w:val="0"/>
    <w:qFormat/>
    <w:pPr>
      <w:jc w:val="left"/>
      <w:spacing w:line="360" w:lineRule="auto"/>
    </w:pPr>
    <w:rPr>
      <w:lang w:val="en-GB"/>
    </w:rPr>
  </w:style>
  <w:style w:type="paragraph" w:styleId="1467" w:customStyle="1">
    <w:name w:val="word"/>
    <w:basedOn w:val="908"/>
    <w:uiPriority w:val="0"/>
    <w:qFormat/>
    <w:pPr>
      <w:jc w:val="left"/>
      <w:spacing w:before="100" w:beforeAutospacing="1" w:after="100" w:afterAutospacing="1" w:line="270" w:lineRule="atLeast"/>
      <w:widowControl/>
    </w:pPr>
    <w:rPr>
      <w:rFonts w:ascii="ˎ̥" w:hAnsi="ˎ̥" w:cs="宋体"/>
      <w:color w:val="000000"/>
      <w:sz w:val="18"/>
      <w:szCs w:val="18"/>
    </w:rPr>
  </w:style>
  <w:style w:type="paragraph" w:styleId="1468" w:customStyle="1">
    <w:name w:val="样式 正文文本"/>
    <w:basedOn w:val="908"/>
    <w:link w:val="1508"/>
    <w:uiPriority w:val="0"/>
    <w:qFormat/>
    <w:pPr>
      <w:ind w:firstLine="200"/>
      <w:spacing w:line="400" w:lineRule="exact"/>
    </w:pPr>
    <w:rPr>
      <w:rFonts w:ascii="Arial" w:hAnsi="Arial"/>
      <w:color w:val="000000"/>
      <w:sz w:val="21"/>
    </w:rPr>
  </w:style>
  <w:style w:type="paragraph" w:styleId="1469" w:customStyle="1">
    <w:name w:val="xl103"/>
    <w:basedOn w:val="908"/>
    <w:uiPriority w:val="0"/>
    <w:qFormat/>
    <w:pPr>
      <w:jc w:val="left"/>
      <w:spacing w:before="100" w:beforeAutospacing="1" w:after="100" w:afterAutospacing="1"/>
      <w:widowControl/>
    </w:pPr>
    <w:rPr>
      <w:sz w:val="22"/>
      <w:szCs w:val="22"/>
    </w:rPr>
  </w:style>
  <w:style w:type="paragraph" w:styleId="1470" w:customStyle="1">
    <w:name w:val="xl109"/>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71" w:customStyle="1">
    <w:name w:val="xl4253"/>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2" w:customStyle="1">
    <w:name w:val="表标题 Char"/>
    <w:basedOn w:val="908"/>
    <w:uiPriority w:val="0"/>
    <w:qFormat/>
    <w:pPr>
      <w:jc w:val="center"/>
      <w:spacing w:before="120" w:line="440" w:lineRule="exact"/>
    </w:pPr>
    <w:rPr>
      <w:rFonts w:eastAsia="黑体"/>
      <w:spacing w:val="10"/>
      <w:sz w:val="28"/>
      <w:szCs w:val="44"/>
    </w:rPr>
  </w:style>
  <w:style w:type="character" w:styleId="1473" w:customStyle="1">
    <w:name w:val="ca-1"/>
    <w:basedOn w:val="918"/>
    <w:uiPriority w:val="0"/>
    <w:qFormat/>
  </w:style>
  <w:style w:type="character" w:styleId="1474" w:customStyle="1">
    <w:name w:val="+列表编号 Char Char"/>
    <w:uiPriority w:val="0"/>
    <w:qFormat/>
    <w:rPr>
      <w:rFonts w:eastAsia="宋体"/>
      <w:b/>
      <w:spacing w:val="8"/>
      <w:sz w:val="24"/>
      <w:szCs w:val="24"/>
      <w:lang w:val="en-US" w:eastAsia="zh-CN" w:bidi="ar-SA"/>
    </w:rPr>
  </w:style>
  <w:style w:type="character" w:styleId="1475" w:customStyle="1">
    <w:name w:val="Char Char"/>
    <w:uiPriority w:val="0"/>
    <w:qFormat/>
    <w:rPr>
      <w:rFonts w:ascii="宋体" w:hAnsi="Courier New" w:eastAsia="楷体_GB2312"/>
      <w:sz w:val="26"/>
      <w:lang w:val="en-US" w:eastAsia="zh-CN" w:bidi="ar-SA"/>
    </w:rPr>
  </w:style>
  <w:style w:type="character" w:styleId="1476" w:customStyle="1">
    <w:name w:val="+标题4 Char"/>
    <w:uiPriority w:val="0"/>
    <w:semiHidden/>
    <w:qFormat/>
    <w:rPr>
      <w:rFonts w:ascii="楷体_GB2312" w:eastAsia="宋体"/>
      <w:b/>
      <w:bCs/>
      <w:sz w:val="24"/>
      <w:szCs w:val="28"/>
      <w:lang w:val="en-US" w:eastAsia="zh-CN" w:bidi="ar-SA"/>
    </w:rPr>
  </w:style>
  <w:style w:type="character" w:styleId="1477" w:customStyle="1">
    <w:name w:val="paramname3"/>
    <w:basedOn w:val="918"/>
    <w:uiPriority w:val="0"/>
    <w:qFormat/>
    <w:rPr>
      <w:szCs w:val="20"/>
    </w:rPr>
  </w:style>
  <w:style w:type="character" w:styleId="1478" w:customStyle="1">
    <w:name w:val="标题 5 字符"/>
    <w:link w:val="913"/>
    <w:uiPriority w:val="0"/>
    <w:qFormat/>
    <w:rPr>
      <w:b/>
      <w:bCs/>
      <w:sz w:val="24"/>
      <w:szCs w:val="28"/>
    </w:rPr>
  </w:style>
  <w:style w:type="character" w:styleId="1479" w:customStyle="1">
    <w:name w:val="p21"/>
    <w:uiPriority w:val="0"/>
    <w:qFormat/>
    <w:rPr>
      <w:rFonts w:hint="default" w:ascii="ˎ̥" w:hAnsi="ˎ̥"/>
      <w:sz w:val="20"/>
      <w:szCs w:val="20"/>
    </w:rPr>
  </w:style>
  <w:style w:type="character" w:styleId="1480" w:customStyle="1">
    <w:name w:val="apple-converted-space"/>
    <w:basedOn w:val="918"/>
    <w:uiPriority w:val="0"/>
    <w:qFormat/>
    <w:rPr>
      <w:szCs w:val="20"/>
    </w:rPr>
  </w:style>
  <w:style w:type="character" w:styleId="1481" w:customStyle="1">
    <w:name w:val="Char Char7"/>
    <w:uiPriority w:val="0"/>
    <w:semiHidden/>
    <w:qFormat/>
    <w:rPr>
      <w:rFonts w:eastAsia="楷体_GB2312"/>
      <w:sz w:val="18"/>
      <w:lang w:val="en-US" w:eastAsia="zh-CN" w:bidi="ar-SA"/>
    </w:rPr>
  </w:style>
  <w:style w:type="character" w:styleId="1482" w:customStyle="1">
    <w:name w:val="+● Char Char Char Char"/>
    <w:link w:val="1257"/>
    <w:uiPriority w:val="0"/>
    <w:semiHidden/>
    <w:qFormat/>
    <w:rPr>
      <w:sz w:val="24"/>
      <w:szCs w:val="28"/>
    </w:rPr>
  </w:style>
  <w:style w:type="character" w:styleId="1483" w:customStyle="1">
    <w:name w:val="highlight1"/>
    <w:uiPriority w:val="0"/>
    <w:qFormat/>
    <w:rPr>
      <w:shd w:val="clear" w:color="auto" w:fill="ffff00"/>
    </w:rPr>
  </w:style>
  <w:style w:type="character" w:styleId="1484" w:customStyle="1">
    <w:name w:val="Header Char"/>
    <w:basedOn w:val="918"/>
    <w:uiPriority w:val="0"/>
    <w:semiHidden/>
    <w:qFormat/>
    <w:rPr>
      <w:rFonts w:cs="Times New Roman"/>
      <w:sz w:val="18"/>
      <w:szCs w:val="18"/>
    </w:rPr>
  </w:style>
  <w:style w:type="character" w:styleId="1485" w:customStyle="1">
    <w:name w:val="px141"/>
    <w:uiPriority w:val="0"/>
    <w:qFormat/>
    <w:rPr>
      <w:rFonts w:hint="default" w:ascii="ˎ̥" w:hAnsi="ˎ̥"/>
      <w:sz w:val="21"/>
      <w:szCs w:val="21"/>
    </w:rPr>
  </w:style>
  <w:style w:type="character" w:styleId="1486" w:customStyle="1">
    <w:name w:val="表格文字 Char1"/>
    <w:uiPriority w:val="0"/>
    <w:qFormat/>
    <w:rPr>
      <w:rFonts w:ascii="宋体" w:hAnsi="Courier New" w:eastAsia="宋体" w:cs="Courier New"/>
      <w:szCs w:val="21"/>
    </w:rPr>
  </w:style>
  <w:style w:type="character" w:styleId="1487" w:customStyle="1">
    <w:name w:val="正文文本缩进 2 字符"/>
    <w:basedOn w:val="918"/>
    <w:link w:val="949"/>
    <w:uiPriority w:val="0"/>
    <w:qFormat/>
    <w:rPr>
      <w:rFonts w:eastAsia="楷体_GB2312"/>
      <w:sz w:val="26"/>
    </w:rPr>
  </w:style>
  <w:style w:type="character" w:styleId="1488" w:customStyle="1">
    <w:name w:val="页脚 字符"/>
    <w:basedOn w:val="918"/>
    <w:link w:val="951"/>
    <w:uiPriority w:val="99"/>
    <w:qFormat/>
    <w:rPr>
      <w:rFonts w:eastAsia="楷体_GB2312"/>
      <w:sz w:val="18"/>
    </w:rPr>
  </w:style>
  <w:style w:type="character" w:styleId="1489" w:customStyle="1">
    <w:name w:val="正文小标题 Char"/>
    <w:uiPriority w:val="0"/>
    <w:qFormat/>
    <w:rPr>
      <w:rFonts w:ascii="方正仿宋简体" w:hAnsi="创艺简仿宋" w:eastAsia="方正仿宋简体"/>
      <w:sz w:val="24"/>
    </w:rPr>
  </w:style>
  <w:style w:type="character" w:styleId="1490" w:customStyle="1">
    <w:name w:val="样式 标题 2标题 2 CharH2 Charheading 2+ Indent: Left 0.25 in Charh...2 Char"/>
    <w:uiPriority w:val="0"/>
    <w:qFormat/>
    <w:rPr>
      <w:rFonts w:ascii="Arial" w:hAnsi="Arial" w:eastAsia="黑体"/>
      <w:b/>
      <w:bCs/>
      <w:spacing w:val="14"/>
      <w:sz w:val="28"/>
      <w:szCs w:val="28"/>
      <w:lang w:val="en-US" w:eastAsia="zh-CN" w:bidi="ar-SA"/>
    </w:rPr>
  </w:style>
  <w:style w:type="character" w:styleId="1491" w:customStyle="1">
    <w:name w:val="标题 3 字符"/>
    <w:basedOn w:val="918"/>
    <w:link w:val="911"/>
    <w:uiPriority w:val="0"/>
    <w:qFormat/>
    <w:rPr>
      <w:rFonts w:eastAsia="楷体_GB2312"/>
      <w:b/>
      <w:bCs/>
      <w:sz w:val="32"/>
      <w:szCs w:val="32"/>
    </w:rPr>
  </w:style>
  <w:style w:type="character" w:styleId="1492" w:customStyle="1">
    <w:name w:val="标题 3 Char Char"/>
    <w:uiPriority w:val="0"/>
    <w:qFormat/>
    <w:rPr>
      <w:rFonts w:ascii="宋体" w:hAnsi="宋体" w:eastAsia="宋体"/>
      <w:color w:val="000000"/>
      <w:szCs w:val="24"/>
    </w:rPr>
  </w:style>
  <w:style w:type="character" w:styleId="1493" w:customStyle="1">
    <w:name w:val="日期 字符"/>
    <w:basedOn w:val="918"/>
    <w:link w:val="948"/>
    <w:uiPriority w:val="0"/>
    <w:qFormat/>
    <w:rPr>
      <w:rFonts w:ascii="宋体" w:hAnsi="宋体" w:eastAsia="楷体_GB2312"/>
      <w:sz w:val="24"/>
    </w:rPr>
  </w:style>
  <w:style w:type="character" w:styleId="1494" w:customStyle="1">
    <w:name w:val="四 Char Char"/>
    <w:uiPriority w:val="0"/>
    <w:semiHidden/>
    <w:qFormat/>
    <w:rPr>
      <w:rFonts w:ascii="楷体_GB2312" w:eastAsia="楷体_GB2312"/>
      <w:b/>
      <w:sz w:val="24"/>
      <w:szCs w:val="24"/>
      <w:lang w:val="en-US" w:eastAsia="zh-CN" w:bidi="ar-SA"/>
    </w:rPr>
  </w:style>
  <w:style w:type="character" w:styleId="1495" w:customStyle="1">
    <w:name w:val="nr1"/>
    <w:uiPriority w:val="0"/>
    <w:qFormat/>
    <w:rPr>
      <w:color w:val="666666"/>
      <w:sz w:val="18"/>
      <w:szCs w:val="18"/>
      <w:u w:val="none"/>
    </w:rPr>
  </w:style>
  <w:style w:type="character" w:styleId="1496" w:customStyle="1">
    <w:name w:val="zbggmain style9"/>
    <w:basedOn w:val="918"/>
    <w:uiPriority w:val="0"/>
    <w:qFormat/>
  </w:style>
  <w:style w:type="character" w:styleId="1497" w:customStyle="1">
    <w:name w:val="标题 4 字符"/>
    <w:link w:val="912"/>
    <w:uiPriority w:val="0"/>
    <w:qFormat/>
    <w:rPr>
      <w:rFonts w:ascii="Arial" w:hAnsi="Arial" w:eastAsia="黑体"/>
      <w:b/>
      <w:bCs/>
      <w:sz w:val="28"/>
      <w:szCs w:val="28"/>
      <w:lang w:val="en-US" w:eastAsia="zh-CN" w:bidi="ar-SA"/>
    </w:rPr>
  </w:style>
  <w:style w:type="character" w:styleId="1498" w:customStyle="1">
    <w:name w:val="正文编号 Char"/>
    <w:uiPriority w:val="0"/>
    <w:qFormat/>
    <w:rPr>
      <w:rFonts w:eastAsia="楷体_GB2312"/>
      <w:sz w:val="24"/>
      <w:lang w:val="en-US" w:eastAsia="zh-CN" w:bidi="ar-SA"/>
    </w:rPr>
  </w:style>
  <w:style w:type="character" w:styleId="1499" w:customStyle="1">
    <w:name w:val="纯文本 Char Char Char Char Char Char Char Char Char Char"/>
    <w:basedOn w:val="918"/>
    <w:uiPriority w:val="0"/>
    <w:qFormat/>
    <w:rPr>
      <w:rFonts w:ascii="宋体" w:hAnsi="Courier New" w:eastAsia="楷体_GB2312"/>
      <w:sz w:val="26"/>
      <w:lang w:val="en-US" w:eastAsia="zh-CN" w:bidi="ar-SA"/>
    </w:rPr>
  </w:style>
  <w:style w:type="character" w:styleId="1500" w:customStyle="1">
    <w:name w:val="font91"/>
    <w:basedOn w:val="918"/>
    <w:uiPriority w:val="0"/>
    <w:qFormat/>
    <w:rPr>
      <w:rFonts w:hint="eastAsia" w:ascii="宋体" w:hAnsi="宋体" w:eastAsia="宋体" w:cs="宋体"/>
      <w:color w:val="000000"/>
      <w:sz w:val="20"/>
      <w:szCs w:val="20"/>
      <w:u w:val="none"/>
    </w:rPr>
  </w:style>
  <w:style w:type="character" w:styleId="1501" w:customStyle="1">
    <w:name w:val="正文文本缩进 字符"/>
    <w:link w:val="938"/>
    <w:uiPriority w:val="0"/>
    <w:qFormat/>
    <w:rPr>
      <w:rFonts w:ascii="宋体"/>
      <w:sz w:val="28"/>
    </w:rPr>
  </w:style>
  <w:style w:type="character" w:styleId="1502" w:customStyle="1">
    <w:name w:val="正文（缩进） Char Char"/>
    <w:link w:val="1427"/>
    <w:uiPriority w:val="0"/>
    <w:qFormat/>
    <w:rPr>
      <w:sz w:val="24"/>
      <w:szCs w:val="24"/>
    </w:rPr>
  </w:style>
  <w:style w:type="character" w:styleId="1503" w:customStyle="1">
    <w:name w:val="+正文 Char5 Char Char Char Char"/>
    <w:uiPriority w:val="0"/>
    <w:qFormat/>
    <w:rPr>
      <w:rFonts w:eastAsia="宋体"/>
      <w:sz w:val="24"/>
      <w:szCs w:val="24"/>
      <w:lang w:val="en-US" w:eastAsia="zh-CN" w:bidi="ar-SA"/>
    </w:rPr>
  </w:style>
  <w:style w:type="character" w:styleId="1504" w:customStyle="1">
    <w:name w:val="三级标题 Char"/>
    <w:uiPriority w:val="0"/>
    <w:qFormat/>
    <w:rPr>
      <w:rFonts w:eastAsia="宋体"/>
      <w:b/>
      <w:bCs/>
      <w:sz w:val="32"/>
      <w:szCs w:val="32"/>
      <w:lang w:val="en-US" w:eastAsia="zh-CN" w:bidi="ar-SA"/>
    </w:rPr>
  </w:style>
  <w:style w:type="character" w:styleId="1505" w:customStyle="1">
    <w:name w:val="样式3 Char Char"/>
    <w:uiPriority w:val="0"/>
    <w:semiHidden/>
    <w:qFormat/>
    <w:rPr>
      <w:rFonts w:ascii="楷体_GB2312" w:eastAsia="宋体"/>
      <w:sz w:val="24"/>
      <w:szCs w:val="28"/>
      <w:lang w:val="en-US" w:eastAsia="zh-CN" w:bidi="ar-SA"/>
    </w:rPr>
  </w:style>
  <w:style w:type="character" w:styleId="1506" w:customStyle="1">
    <w:name w:val="style11"/>
    <w:uiPriority w:val="0"/>
    <w:qFormat/>
    <w:rPr>
      <w:rFonts w:hint="default" w:ascii="Verdana" w:hAnsi="Verdana"/>
      <w:sz w:val="21"/>
    </w:rPr>
  </w:style>
  <w:style w:type="character" w:styleId="1507" w:customStyle="1">
    <w:name w:val="t31"/>
    <w:uiPriority w:val="0"/>
    <w:semiHidden/>
    <w:qFormat/>
    <w:rPr>
      <w:rFonts w:hint="eastAsia" w:ascii="宋体" w:hAnsi="宋体" w:eastAsia="宋体"/>
      <w:color w:val="000060"/>
      <w:sz w:val="28"/>
      <w:szCs w:val="28"/>
      <w:lang w:val="en-US" w:eastAsia="zh-CN" w:bidi="ar-SA"/>
    </w:rPr>
  </w:style>
  <w:style w:type="character" w:styleId="1508" w:customStyle="1">
    <w:name w:val="样式 正文文本 Char"/>
    <w:link w:val="1468"/>
    <w:uiPriority w:val="0"/>
    <w:qFormat/>
    <w:rPr>
      <w:rFonts w:ascii="Arial" w:hAnsi="Arial" w:eastAsia="宋体"/>
      <w:color w:val="000000"/>
      <w:sz w:val="21"/>
      <w:lang w:val="en-US" w:eastAsia="zh-CN" w:bidi="ar-SA"/>
    </w:rPr>
  </w:style>
  <w:style w:type="character" w:styleId="1509" w:customStyle="1">
    <w:name w:val="－正文 Char Char"/>
    <w:uiPriority w:val="0"/>
    <w:semiHidden/>
    <w:qFormat/>
    <w:rPr>
      <w:rFonts w:ascii="楷体_GB2312" w:eastAsia="宋体"/>
      <w:sz w:val="28"/>
      <w:szCs w:val="28"/>
      <w:lang w:val="en-US" w:eastAsia="zh-CN" w:bidi="ar-SA"/>
    </w:rPr>
  </w:style>
  <w:style w:type="character" w:styleId="1510" w:customStyle="1">
    <w:name w:val="A4"/>
    <w:uiPriority w:val="99"/>
    <w:unhideWhenUsed/>
    <w:qFormat/>
    <w:rPr>
      <w:rFonts w:hint="eastAsia"/>
      <w:sz w:val="16"/>
    </w:rPr>
  </w:style>
  <w:style w:type="character" w:styleId="1511" w:customStyle="1">
    <w:name w:val="word1"/>
    <w:uiPriority w:val="0"/>
    <w:qFormat/>
    <w:rPr>
      <w:rFonts w:hint="default" w:ascii="ˎ̥" w:hAnsi="ˎ̥"/>
      <w:color w:val="000000"/>
      <w:sz w:val="18"/>
      <w:szCs w:val="18"/>
    </w:rPr>
  </w:style>
  <w:style w:type="character" w:styleId="1512" w:customStyle="1">
    <w:name w:val="fontborder"/>
    <w:basedOn w:val="918"/>
    <w:uiPriority w:val="0"/>
    <w:qFormat/>
  </w:style>
  <w:style w:type="character" w:styleId="1513" w:customStyle="1">
    <w:name w:val="red1"/>
    <w:uiPriority w:val="0"/>
    <w:qFormat/>
    <w:rPr>
      <w:rFonts w:hint="default" w:ascii="Verdana" w:hAnsi="Verdana"/>
      <w:color w:val="cc0000"/>
      <w:sz w:val="18"/>
      <w:szCs w:val="18"/>
    </w:rPr>
  </w:style>
  <w:style w:type="character" w:styleId="1514" w:customStyle="1">
    <w:name w:val="表格 Char Char"/>
    <w:link w:val="1356"/>
    <w:uiPriority w:val="0"/>
    <w:qFormat/>
    <w:rPr>
      <w:rFonts w:cs="宋体"/>
      <w:spacing w:val="-20"/>
      <w:sz w:val="24"/>
      <w:szCs w:val="24"/>
    </w:rPr>
  </w:style>
  <w:style w:type="character" w:styleId="1515" w:customStyle="1">
    <w:name w:val="正文缩进 字符"/>
    <w:basedOn w:val="918"/>
    <w:link w:val="927"/>
    <w:uiPriority w:val="0"/>
    <w:qFormat/>
    <w:rPr>
      <w:rFonts w:eastAsia="楷体_GB2312"/>
      <w:sz w:val="24"/>
    </w:rPr>
  </w:style>
  <w:style w:type="character" w:styleId="1516" w:customStyle="1">
    <w:name w:val="普通文字 Char Char Char"/>
    <w:uiPriority w:val="0"/>
    <w:qFormat/>
    <w:rPr>
      <w:rFonts w:ascii="宋体" w:hAnsi="Courier New" w:eastAsia="楷体_GB2312"/>
      <w:sz w:val="28"/>
    </w:rPr>
  </w:style>
  <w:style w:type="character" w:styleId="1517" w:customStyle="1">
    <w:name w:val="标题 6 字符"/>
    <w:basedOn w:val="918"/>
    <w:link w:val="914"/>
    <w:uiPriority w:val="0"/>
    <w:qFormat/>
    <w:rPr>
      <w:rFonts w:ascii="Arial" w:hAnsi="Arial" w:eastAsia="黑体"/>
      <w:b/>
      <w:bCs/>
      <w:sz w:val="24"/>
      <w:szCs w:val="24"/>
    </w:rPr>
  </w:style>
  <w:style w:type="character" w:styleId="1518" w:customStyle="1">
    <w:name w:val="+1. Char Char Char"/>
    <w:uiPriority w:val="0"/>
    <w:qFormat/>
    <w:rPr>
      <w:rFonts w:eastAsia="宋体"/>
      <w:sz w:val="24"/>
      <w:szCs w:val="28"/>
      <w:lang w:val="en-US" w:eastAsia="zh-CN" w:bidi="ar-SA"/>
    </w:rPr>
  </w:style>
  <w:style w:type="character" w:styleId="1519" w:customStyle="1">
    <w:name w:val="price5"/>
    <w:uiPriority w:val="0"/>
    <w:qFormat/>
    <w:rPr>
      <w:color w:val="cc0000"/>
    </w:rPr>
  </w:style>
  <w:style w:type="character" w:styleId="1520" w:customStyle="1">
    <w:name w:val="fontblank12"/>
    <w:basedOn w:val="918"/>
    <w:uiPriority w:val="0"/>
    <w:qFormat/>
    <w:rPr>
      <w:szCs w:val="20"/>
    </w:rPr>
  </w:style>
  <w:style w:type="character" w:styleId="1521" w:customStyle="1">
    <w:name w:val="Table Text Char"/>
    <w:link w:val="1139"/>
    <w:uiPriority w:val="0"/>
    <w:qFormat/>
    <w:rPr>
      <w:rFonts w:ascii="Arial" w:hAnsi="Arial" w:eastAsia="宋体"/>
      <w:color w:val="000000"/>
      <w:sz w:val="18"/>
      <w:szCs w:val="21"/>
      <w:lang w:val="en-US" w:eastAsia="zh-CN" w:bidi="ar-SA"/>
    </w:rPr>
  </w:style>
  <w:style w:type="character" w:styleId="1522" w:customStyle="1">
    <w:name w:val="+1. Char Char1"/>
    <w:uiPriority w:val="0"/>
    <w:qFormat/>
    <w:rPr>
      <w:rFonts w:eastAsia="宋体"/>
      <w:sz w:val="24"/>
      <w:szCs w:val="28"/>
      <w:lang w:val="en-US" w:eastAsia="zh-CN" w:bidi="ar-SA"/>
    </w:rPr>
  </w:style>
  <w:style w:type="character" w:styleId="1523" w:customStyle="1">
    <w:name w:val="Footer Char"/>
    <w:basedOn w:val="918"/>
    <w:uiPriority w:val="0"/>
    <w:semiHidden/>
    <w:qFormat/>
    <w:rPr>
      <w:rFonts w:cs="Times New Roman"/>
      <w:sz w:val="18"/>
      <w:szCs w:val="18"/>
    </w:rPr>
  </w:style>
  <w:style w:type="character" w:styleId="1524" w:customStyle="1">
    <w:name w:val="font71"/>
    <w:basedOn w:val="918"/>
    <w:uiPriority w:val="0"/>
    <w:qFormat/>
    <w:rPr>
      <w:rFonts w:hint="eastAsia" w:ascii="宋体" w:hAnsi="宋体" w:eastAsia="宋体" w:cs="宋体"/>
      <w:color w:val="000000"/>
      <w:sz w:val="21"/>
      <w:szCs w:val="21"/>
      <w:u w:val="none"/>
    </w:rPr>
  </w:style>
  <w:style w:type="character" w:styleId="1525" w:customStyle="1">
    <w:name w:val="bhq正文 Char"/>
    <w:link w:val="1430"/>
    <w:uiPriority w:val="0"/>
    <w:qFormat/>
    <w:rPr>
      <w:rFonts w:ascii="宋体" w:hAnsi="宋体" w:eastAsia="宋体"/>
      <w:sz w:val="24"/>
      <w:lang w:val="en-US" w:eastAsia="zh-CN" w:bidi="ar-SA"/>
    </w:rPr>
  </w:style>
  <w:style w:type="character" w:styleId="1526" w:customStyle="1">
    <w:name w:val="Style6 Char"/>
    <w:link w:val="1310"/>
    <w:uiPriority w:val="0"/>
    <w:qFormat/>
    <w:rPr>
      <w:rFonts w:eastAsia="宋体"/>
      <w:sz w:val="24"/>
      <w:lang w:val="en-US" w:eastAsia="zh-CN" w:bidi="ar-SA"/>
    </w:rPr>
  </w:style>
  <w:style w:type="character" w:styleId="1527" w:customStyle="1">
    <w:name w:val="+正文 Char Char Char2"/>
    <w:uiPriority w:val="0"/>
    <w:qFormat/>
    <w:rPr>
      <w:rFonts w:eastAsia="宋体"/>
      <w:sz w:val="24"/>
      <w:szCs w:val="24"/>
      <w:lang w:val="en-US" w:eastAsia="zh-CN" w:bidi="ar-SA"/>
    </w:rPr>
  </w:style>
  <w:style w:type="character" w:styleId="1528" w:customStyle="1">
    <w:name w:val="HTML 预设格式 Char"/>
    <w:basedOn w:val="918"/>
    <w:uiPriority w:val="0"/>
    <w:qFormat/>
    <w:rPr>
      <w:rFonts w:ascii="黑体" w:hAnsi="Courier New" w:eastAsia="黑体" w:cs="Courier New"/>
    </w:rPr>
  </w:style>
  <w:style w:type="character" w:styleId="1529" w:customStyle="1">
    <w:name w:val="称呼 Char"/>
    <w:basedOn w:val="918"/>
    <w:uiPriority w:val="0"/>
    <w:qFormat/>
    <w:rPr>
      <w:rFonts w:eastAsia="黑体"/>
      <w:sz w:val="24"/>
      <w:szCs w:val="24"/>
    </w:rPr>
  </w:style>
  <w:style w:type="character" w:styleId="1530" w:customStyle="1">
    <w:name w:val="称呼 字符"/>
    <w:basedOn w:val="918"/>
    <w:link w:val="934"/>
    <w:uiPriority w:val="0"/>
    <w:qFormat/>
    <w:rPr>
      <w:sz w:val="24"/>
    </w:rPr>
  </w:style>
  <w:style w:type="character" w:styleId="1531" w:customStyle="1">
    <w:name w:val="+正文 Char2 Char"/>
    <w:uiPriority w:val="0"/>
    <w:qFormat/>
    <w:rPr>
      <w:rFonts w:eastAsia="宋体"/>
      <w:sz w:val="24"/>
      <w:szCs w:val="28"/>
      <w:lang w:val="en-US" w:eastAsia="zh-CN" w:bidi="ar-SA"/>
    </w:rPr>
  </w:style>
  <w:style w:type="character" w:styleId="1532" w:customStyle="1">
    <w:name w:val="+列表编号 Char"/>
    <w:uiPriority w:val="0"/>
    <w:semiHidden/>
    <w:qFormat/>
    <w:rPr>
      <w:rFonts w:eastAsia="宋体"/>
      <w:b/>
      <w:sz w:val="24"/>
      <w:szCs w:val="28"/>
      <w:lang w:val="en-US" w:eastAsia="zh-CN" w:bidi="ar-SA"/>
    </w:rPr>
  </w:style>
  <w:style w:type="character" w:styleId="1533" w:customStyle="1">
    <w:name w:val="样式 标题 3 + (西文) 楷体_GB2312 (中文) 楷体_GB2312 (符号) 宋体 四号 左侧:  0 厘米... Char Char"/>
    <w:link w:val="1273"/>
    <w:uiPriority w:val="0"/>
    <w:qFormat/>
    <w:rPr>
      <w:rFonts w:ascii="楷体_GB2312" w:hAnsi="宋体" w:eastAsia="楷体_GB2312" w:cs="宋体"/>
      <w:b/>
      <w:bCs/>
      <w:color w:val="000000"/>
      <w:sz w:val="28"/>
      <w:szCs w:val="32"/>
      <w:lang w:val="en-US" w:eastAsia="zh-CN" w:bidi="ar-SA"/>
    </w:rPr>
  </w:style>
  <w:style w:type="character" w:styleId="1534" w:customStyle="1">
    <w:name w:val="样式 标题 3 Char Char Char"/>
    <w:uiPriority w:val="0"/>
    <w:semiHidden/>
    <w:qFormat/>
    <w:rPr>
      <w:rFonts w:eastAsia="黑体"/>
      <w:b/>
      <w:bCs/>
      <w:sz w:val="24"/>
      <w:szCs w:val="24"/>
      <w:lang w:val="en-US" w:eastAsia="zh-CN" w:bidi="ar-SA"/>
    </w:rPr>
  </w:style>
  <w:style w:type="character" w:styleId="1535" w:customStyle="1">
    <w:name w:val="正文文本 字符"/>
    <w:link w:val="937"/>
    <w:uiPriority w:val="0"/>
    <w:qFormat/>
    <w:rPr>
      <w:rFonts w:ascii="楷体_GB2312" w:eastAsia="楷体_GB2312"/>
      <w:b/>
      <w:bCs/>
      <w:sz w:val="28"/>
      <w:lang w:val="en-US" w:eastAsia="zh-CN" w:bidi="ar-SA"/>
    </w:rPr>
  </w:style>
  <w:style w:type="character" w:styleId="1536" w:customStyle="1">
    <w:name w:val="小黑点符号 Char"/>
    <w:uiPriority w:val="0"/>
    <w:qFormat/>
    <w:rPr>
      <w:rFonts w:eastAsia="宋体"/>
      <w:sz w:val="24"/>
      <w:lang w:val="en-US" w:eastAsia="zh-CN"/>
    </w:rPr>
  </w:style>
  <w:style w:type="character" w:styleId="1537" w:customStyle="1">
    <w:name w:val="style1 style3"/>
    <w:basedOn w:val="918"/>
    <w:uiPriority w:val="0"/>
    <w:qFormat/>
    <w:rPr>
      <w:szCs w:val="20"/>
    </w:rPr>
  </w:style>
  <w:style w:type="character" w:styleId="1538" w:customStyle="1">
    <w:name w:val="Plain Text Char Char"/>
    <w:link w:val="1003"/>
    <w:uiPriority w:val="0"/>
    <w:qFormat/>
    <w:rPr>
      <w:rFonts w:ascii="宋体" w:hAnsi="Courier New" w:eastAsia="楷体_GB2312"/>
      <w:sz w:val="26"/>
      <w:lang w:val="en-US" w:eastAsia="zh-CN" w:bidi="ar-SA"/>
    </w:rPr>
  </w:style>
  <w:style w:type="character" w:styleId="1539" w:customStyle="1">
    <w:name w:val="+标题3 Char Char"/>
    <w:uiPriority w:val="0"/>
    <w:qFormat/>
    <w:rPr>
      <w:rFonts w:eastAsia="宋体"/>
      <w:b/>
      <w:bCs/>
      <w:sz w:val="24"/>
      <w:szCs w:val="28"/>
      <w:lang w:val="en-US" w:eastAsia="zh-CN" w:bidi="ar-SA"/>
    </w:rPr>
  </w:style>
  <w:style w:type="character" w:styleId="1540" w:customStyle="1">
    <w:name w:val="纯文本 Char1"/>
    <w:uiPriority w:val="0"/>
    <w:qFormat/>
    <w:rPr>
      <w:rFonts w:ascii="宋体" w:hAnsi="Courier New" w:eastAsia="楷体_GB2312"/>
      <w:sz w:val="26"/>
      <w:lang w:val="en-US" w:eastAsia="zh-CN" w:bidi="ar-SA"/>
    </w:rPr>
  </w:style>
  <w:style w:type="character" w:styleId="1541" w:customStyle="1">
    <w:name w:val="+列表1 Char Char Char Char"/>
    <w:uiPriority w:val="0"/>
    <w:qFormat/>
    <w:rPr>
      <w:rFonts w:eastAsia="宋体"/>
      <w:sz w:val="21"/>
      <w:szCs w:val="24"/>
      <w:lang w:val="en-US" w:eastAsia="zh-CN" w:bidi="ar-SA"/>
    </w:rPr>
  </w:style>
  <w:style w:type="character" w:styleId="1542" w:customStyle="1">
    <w:name w:val="style2"/>
    <w:basedOn w:val="918"/>
    <w:uiPriority w:val="0"/>
    <w:qFormat/>
  </w:style>
  <w:style w:type="character" w:styleId="1543" w:customStyle="1">
    <w:name w:val="+正文 Char Char Char Char"/>
    <w:uiPriority w:val="0"/>
    <w:qFormat/>
    <w:rPr>
      <w:rFonts w:eastAsia="宋体"/>
      <w:sz w:val="24"/>
      <w:szCs w:val="28"/>
      <w:lang w:val="en-US" w:eastAsia="zh-CN" w:bidi="ar-SA"/>
    </w:rPr>
  </w:style>
  <w:style w:type="character" w:styleId="1544" w:customStyle="1">
    <w:name w:val="+● Char"/>
    <w:uiPriority w:val="0"/>
    <w:semiHidden/>
    <w:qFormat/>
    <w:rPr>
      <w:rFonts w:ascii="楷体_GB2312" w:eastAsia="宋体"/>
      <w:sz w:val="24"/>
      <w:szCs w:val="28"/>
      <w:lang w:val="en-US" w:eastAsia="zh-CN" w:bidi="ar-SA"/>
    </w:rPr>
  </w:style>
  <w:style w:type="character" w:styleId="1545" w:customStyle="1">
    <w:name w:val="标题（1） Char Char"/>
    <w:link w:val="1354"/>
    <w:uiPriority w:val="0"/>
    <w:qFormat/>
    <w:rPr>
      <w:rFonts w:ascii="仿宋_GB2312" w:eastAsia="仿宋_GB2312"/>
      <w:sz w:val="30"/>
      <w:szCs w:val="30"/>
    </w:rPr>
  </w:style>
  <w:style w:type="character" w:styleId="1546" w:customStyle="1">
    <w:name w:val="15"/>
    <w:basedOn w:val="918"/>
    <w:uiPriority w:val="0"/>
    <w:qFormat/>
    <w:rPr>
      <w:rFonts w:hint="default" w:ascii="Times New Roman" w:hAnsi="Times New Roman" w:cs="Times New Roman"/>
      <w:b/>
      <w:bCs/>
      <w:szCs w:val="20"/>
    </w:rPr>
  </w:style>
  <w:style w:type="character" w:styleId="1547" w:customStyle="1">
    <w:name w:val="FtrF Char"/>
    <w:uiPriority w:val="0"/>
    <w:qFormat/>
    <w:rPr>
      <w:sz w:val="18"/>
      <w:szCs w:val="18"/>
    </w:rPr>
  </w:style>
  <w:style w:type="character" w:styleId="1548" w:customStyle="1">
    <w:name w:val="正文文本缩进 3 字符"/>
    <w:basedOn w:val="918"/>
    <w:link w:val="963"/>
    <w:uiPriority w:val="0"/>
    <w:qFormat/>
    <w:rPr>
      <w:rFonts w:eastAsia="楷体_GB2312"/>
      <w:sz w:val="16"/>
      <w:szCs w:val="16"/>
    </w:rPr>
  </w:style>
  <w:style w:type="character" w:styleId="1549" w:customStyle="1">
    <w:name w:val="text-01"/>
    <w:uiPriority w:val="0"/>
    <w:qFormat/>
    <w:rPr>
      <w:rFonts w:hint="default" w:ascii="Verdana" w:hAnsi="Verdana"/>
      <w:sz w:val="18"/>
      <w:szCs w:val="18"/>
    </w:rPr>
  </w:style>
  <w:style w:type="character" w:styleId="1550" w:customStyle="1">
    <w:name w:val="标题 1 字符"/>
    <w:uiPriority w:val="0"/>
    <w:qFormat/>
    <w:rPr>
      <w:rFonts w:eastAsia="楷体_GB2312"/>
      <w:b/>
      <w:sz w:val="44"/>
      <w:lang w:val="en-US" w:eastAsia="zh-CN" w:bidi="ar-SA"/>
    </w:rPr>
  </w:style>
  <w:style w:type="character" w:styleId="1551" w:customStyle="1">
    <w:name w:val="apple-style-span"/>
    <w:basedOn w:val="918"/>
    <w:uiPriority w:val="0"/>
    <w:qFormat/>
  </w:style>
  <w:style w:type="character" w:styleId="1552" w:customStyle="1">
    <w:name w:val="+正文 Char Char Char"/>
    <w:uiPriority w:val="0"/>
    <w:qFormat/>
    <w:rPr>
      <w:rFonts w:eastAsia="宋体"/>
      <w:sz w:val="24"/>
      <w:szCs w:val="28"/>
      <w:lang w:val="en-US" w:eastAsia="zh-CN" w:bidi="ar-SA"/>
    </w:rPr>
  </w:style>
  <w:style w:type="character" w:styleId="1553" w:customStyle="1">
    <w:name w:val="textb1"/>
    <w:uiPriority w:val="0"/>
    <w:qFormat/>
    <w:rPr>
      <w:b/>
      <w:bCs/>
      <w:color w:val="ff6600"/>
      <w:sz w:val="20"/>
      <w:szCs w:val="20"/>
    </w:rPr>
  </w:style>
  <w:style w:type="character" w:styleId="1554" w:customStyle="1">
    <w:name w:val="纯文本 字符"/>
    <w:basedOn w:val="918"/>
    <w:link w:val="945"/>
    <w:uiPriority w:val="99"/>
    <w:qFormat/>
    <w:rPr>
      <w:rFonts w:ascii="宋体" w:hAnsi="Courier New" w:eastAsia="楷体_GB2312"/>
      <w:sz w:val="26"/>
    </w:rPr>
  </w:style>
  <w:style w:type="character" w:styleId="1555" w:customStyle="1">
    <w:name w:val="title1"/>
    <w:uiPriority w:val="0"/>
    <w:qFormat/>
    <w:rPr>
      <w:b/>
      <w:bCs/>
      <w:sz w:val="21"/>
      <w:szCs w:val="21"/>
      <w:u w:val="none"/>
    </w:rPr>
  </w:style>
  <w:style w:type="character" w:styleId="1556" w:customStyle="1">
    <w:name w:val="章 Char1"/>
    <w:uiPriority w:val="0"/>
    <w:qFormat/>
    <w:rPr>
      <w:b/>
      <w:bCs/>
      <w:sz w:val="44"/>
      <w:szCs w:val="44"/>
    </w:rPr>
  </w:style>
  <w:style w:type="character" w:styleId="1557" w:customStyle="1">
    <w:name w:val="+1. Char"/>
    <w:link w:val="1124"/>
    <w:uiPriority w:val="0"/>
    <w:qFormat/>
    <w:rPr>
      <w:rFonts w:ascii="宋体"/>
      <w:color w:val="000000"/>
      <w:sz w:val="24"/>
      <w:szCs w:val="28"/>
    </w:rPr>
  </w:style>
  <w:style w:type="character" w:styleId="1558" w:customStyle="1">
    <w:name w:val="-正文 Char Char"/>
    <w:uiPriority w:val="0"/>
    <w:semiHidden/>
    <w:qFormat/>
    <w:rPr>
      <w:rFonts w:ascii="Arial" w:hAnsi="Arial" w:eastAsia="宋体"/>
      <w:sz w:val="24"/>
      <w:szCs w:val="24"/>
      <w:lang w:val="en-US" w:eastAsia="zh-CN" w:bidi="ar-SA"/>
    </w:rPr>
  </w:style>
  <w:style w:type="character" w:styleId="1559" w:customStyle="1">
    <w:name w:val="段落正文 Char Char[858D7CFB-ED40-4347-BF05-701D383B685F]"/>
    <w:link w:val="1232"/>
    <w:uiPriority w:val="0"/>
    <w:qFormat/>
    <w:rPr>
      <w:rFonts w:ascii="宋体" w:hAnsi="宋体"/>
      <w:sz w:val="24"/>
      <w:szCs w:val="24"/>
    </w:rPr>
  </w:style>
  <w:style w:type="character" w:styleId="1560" w:customStyle="1">
    <w:name w:val="四 Char Char Char"/>
    <w:uiPriority w:val="0"/>
    <w:qFormat/>
    <w:rPr>
      <w:rFonts w:ascii="Arial" w:hAnsi="Arial" w:eastAsia="黑体"/>
      <w:b/>
      <w:bCs/>
      <w:sz w:val="28"/>
      <w:szCs w:val="28"/>
      <w:lang w:val="en-US" w:eastAsia="zh-CN" w:bidi="ar-SA"/>
    </w:rPr>
  </w:style>
  <w:style w:type="character" w:styleId="1561" w:customStyle="1">
    <w:name w:val="font61"/>
    <w:basedOn w:val="918"/>
    <w:uiPriority w:val="0"/>
    <w:qFormat/>
    <w:rPr>
      <w:rFonts w:ascii="Arial" w:hAnsi="Arial" w:cs="Arial"/>
      <w:color w:val="000000"/>
      <w:sz w:val="18"/>
      <w:szCs w:val="18"/>
    </w:rPr>
  </w:style>
  <w:style w:type="character" w:styleId="1562" w:customStyle="1">
    <w:name w:val="Plain Text Char"/>
    <w:uiPriority w:val="0"/>
    <w:qFormat/>
    <w:rPr>
      <w:rFonts w:ascii="宋体" w:hAnsi="Courier New"/>
      <w:sz w:val="21"/>
    </w:rPr>
  </w:style>
  <w:style w:type="character" w:styleId="1563" w:customStyle="1">
    <w:name w:val="font21"/>
    <w:basedOn w:val="918"/>
    <w:uiPriority w:val="0"/>
    <w:qFormat/>
    <w:rPr>
      <w:rFonts w:hint="eastAsia" w:ascii="宋体" w:hAnsi="宋体" w:eastAsia="宋体" w:cs="宋体"/>
      <w:color w:val="000000"/>
      <w:sz w:val="20"/>
      <w:szCs w:val="20"/>
      <w:u w:val="none"/>
      <w:vertAlign w:val="superscript"/>
    </w:rPr>
  </w:style>
  <w:style w:type="character" w:styleId="1564" w:customStyle="1">
    <w:name w:val="font81"/>
    <w:basedOn w:val="918"/>
    <w:uiPriority w:val="0"/>
    <w:qFormat/>
    <w:rPr>
      <w:rFonts w:hint="default" w:ascii="Calibri" w:hAnsi="Calibri" w:cs="Calibri"/>
      <w:color w:val="000000"/>
      <w:sz w:val="21"/>
      <w:szCs w:val="21"/>
      <w:u w:val="none"/>
    </w:rPr>
  </w:style>
  <w:style w:type="character" w:styleId="1565" w:customStyle="1">
    <w:name w:val="标题 1 字符1"/>
    <w:link w:val="909"/>
    <w:uiPriority w:val="0"/>
    <w:qFormat/>
    <w:rPr>
      <w:rFonts w:eastAsia="楷体_GB2312"/>
      <w:b/>
      <w:sz w:val="44"/>
      <w:lang w:val="en-US" w:eastAsia="zh-CN" w:bidi="ar-SA"/>
    </w:rPr>
  </w:style>
  <w:style w:type="character" w:styleId="1566" w:customStyle="1">
    <w:name w:val="city3"/>
    <w:uiPriority w:val="0"/>
    <w:qFormat/>
    <w:rPr>
      <w:color w:val="999999"/>
    </w:rPr>
  </w:style>
  <w:style w:type="character" w:styleId="1567" w:customStyle="1">
    <w:name w:val="+标题2 Char"/>
    <w:link w:val="1316"/>
    <w:uiPriority w:val="0"/>
    <w:qFormat/>
    <w:rPr>
      <w:rFonts w:eastAsia="宋体"/>
      <w:b/>
      <w:bCs/>
      <w:sz w:val="21"/>
      <w:szCs w:val="21"/>
      <w:lang w:val="en-US" w:eastAsia="zh-CN" w:bidi="ar-SA"/>
    </w:rPr>
  </w:style>
  <w:style w:type="character" w:styleId="1568" w:customStyle="1">
    <w:name w:val="样式 宋体 小四"/>
    <w:uiPriority w:val="0"/>
    <w:qFormat/>
    <w:rPr>
      <w:rFonts w:ascii="宋体" w:hAnsi="宋体"/>
      <w:sz w:val="24"/>
    </w:rPr>
  </w:style>
  <w:style w:type="character" w:styleId="1569" w:customStyle="1">
    <w:name w:val="td21"/>
    <w:uiPriority w:val="0"/>
    <w:qFormat/>
    <w:rPr>
      <w:sz w:val="21"/>
      <w:szCs w:val="21"/>
      <w:u w:val="none"/>
    </w:rPr>
  </w:style>
  <w:style w:type="character" w:styleId="1570" w:customStyle="1">
    <w:name w:val="+正文 Char Char3 Char Char Char"/>
    <w:uiPriority w:val="0"/>
    <w:qFormat/>
    <w:rPr>
      <w:rFonts w:eastAsia="宋体"/>
      <w:sz w:val="24"/>
      <w:szCs w:val="24"/>
      <w:lang w:val="en-US" w:eastAsia="zh-CN" w:bidi="ar-SA"/>
    </w:rPr>
  </w:style>
  <w:style w:type="character" w:styleId="1571" w:customStyle="1">
    <w:name w:val="+1) Char"/>
    <w:link w:val="1342"/>
    <w:uiPriority w:val="0"/>
    <w:qFormat/>
    <w:rPr>
      <w:sz w:val="24"/>
      <w:szCs w:val="28"/>
    </w:rPr>
  </w:style>
  <w:style w:type="character" w:styleId="1572" w:customStyle="1">
    <w:name w:val="样式 小四 行距: 固定值 23 磅1 Char Char"/>
    <w:link w:val="1305"/>
    <w:uiPriority w:val="0"/>
    <w:qFormat/>
    <w:rPr>
      <w:rFonts w:cs="宋体"/>
      <w:sz w:val="24"/>
    </w:rPr>
  </w:style>
  <w:style w:type="character" w:styleId="1573" w:customStyle="1">
    <w:name w:val="Char Char8"/>
    <w:uiPriority w:val="0"/>
    <w:qFormat/>
    <w:rPr>
      <w:rFonts w:eastAsia="宋体"/>
      <w:sz w:val="24"/>
      <w:lang w:val="en-US" w:eastAsia="zh-CN" w:bidi="ar-SA"/>
    </w:rPr>
  </w:style>
  <w:style w:type="character" w:styleId="1574" w:customStyle="1">
    <w:name w:val="列表段落 字符"/>
    <w:link w:val="1024"/>
    <w:uiPriority w:val="0"/>
    <w:qFormat/>
    <w:rPr>
      <w:rFonts w:ascii="Calibri" w:hAnsi="Calibri"/>
      <w:sz w:val="21"/>
      <w:szCs w:val="22"/>
    </w:rPr>
  </w:style>
  <w:style w:type="character" w:styleId="1575" w:customStyle="1">
    <w:name w:val="+正文 Char Char5 Char Char"/>
    <w:uiPriority w:val="0"/>
    <w:qFormat/>
    <w:rPr>
      <w:rFonts w:eastAsia="宋体"/>
      <w:sz w:val="24"/>
      <w:szCs w:val="24"/>
      <w:lang w:val="en-US" w:eastAsia="zh-CN" w:bidi="ar-SA"/>
    </w:rPr>
  </w:style>
  <w:style w:type="character" w:styleId="1576" w:customStyle="1">
    <w:name w:val="章 Char"/>
    <w:uiPriority w:val="0"/>
    <w:semiHidden/>
    <w:qFormat/>
    <w:rPr>
      <w:rFonts w:eastAsia="黑体"/>
      <w:sz w:val="32"/>
      <w:szCs w:val="24"/>
      <w:lang w:val="en-US" w:eastAsia="zh-CN" w:bidi="ar-SA"/>
    </w:rPr>
  </w:style>
  <w:style w:type="character" w:styleId="1577" w:customStyle="1">
    <w:name w:val="font101"/>
    <w:basedOn w:val="918"/>
    <w:uiPriority w:val="0"/>
    <w:qFormat/>
    <w:rPr>
      <w:rFonts w:hint="default" w:ascii="Calibri" w:hAnsi="Calibri" w:cs="Calibri"/>
      <w:color w:val="000000"/>
      <w:sz w:val="20"/>
      <w:szCs w:val="20"/>
      <w:u w:val="none"/>
    </w:rPr>
  </w:style>
  <w:style w:type="character" w:styleId="1578" w:customStyle="1">
    <w:name w:val="副标题 字符"/>
    <w:basedOn w:val="918"/>
    <w:link w:val="959"/>
    <w:uiPriority w:val="11"/>
    <w:qFormat/>
    <w:rPr>
      <w:rFonts w:ascii="Arial" w:hAnsi="Arial" w:cs="Arial"/>
      <w:b/>
      <w:bCs/>
      <w:sz w:val="32"/>
      <w:szCs w:val="32"/>
    </w:rPr>
  </w:style>
  <w:style w:type="character" w:styleId="1579" w:customStyle="1">
    <w:name w:val="Char Char Char1"/>
    <w:link w:val="1198"/>
    <w:uiPriority w:val="0"/>
    <w:qFormat/>
    <w:rPr>
      <w:rFonts w:ascii="Tahoma" w:hAnsi="Tahoma"/>
      <w:sz w:val="24"/>
    </w:rPr>
  </w:style>
  <w:style w:type="character" w:styleId="1580" w:customStyle="1">
    <w:name w:val="style71"/>
    <w:uiPriority w:val="0"/>
    <w:qFormat/>
    <w:rPr>
      <w:sz w:val="30"/>
      <w:szCs w:val="30"/>
      <w:lang w:eastAsia="zh-CN"/>
    </w:rPr>
  </w:style>
  <w:style w:type="character" w:styleId="1581" w:customStyle="1">
    <w:name w:val="blue1"/>
    <w:uiPriority w:val="0"/>
    <w:qFormat/>
    <w:rPr>
      <w:rFonts w:hint="eastAsia" w:ascii="宋体" w:hAnsi="宋体" w:eastAsia="宋体"/>
      <w:b/>
      <w:bCs/>
      <w:color w:val="0099cc"/>
      <w:sz w:val="27"/>
      <w:szCs w:val="27"/>
    </w:rPr>
  </w:style>
  <w:style w:type="character" w:styleId="1582" w:customStyle="1">
    <w:name w:val="editmail"/>
    <w:uiPriority w:val="0"/>
    <w:qFormat/>
  </w:style>
  <w:style w:type="character" w:styleId="1583" w:customStyle="1">
    <w:name w:val="font_blue1"/>
    <w:uiPriority w:val="0"/>
    <w:qFormat/>
    <w:rPr>
      <w:b/>
      <w:bCs/>
      <w:color w:val="0070bc"/>
      <w:sz w:val="24"/>
      <w:szCs w:val="24"/>
      <w:u w:val="none"/>
    </w:rPr>
  </w:style>
  <w:style w:type="character" w:styleId="1584" w:customStyle="1">
    <w:name w:val="Para head"/>
    <w:uiPriority w:val="0"/>
    <w:qFormat/>
    <w:rPr>
      <w:rFonts w:ascii="Arial" w:hAnsi="Arial" w:eastAsia="Times New Roman"/>
      <w:sz w:val="20"/>
    </w:rPr>
  </w:style>
  <w:style w:type="character" w:styleId="1585" w:customStyle="1">
    <w:name w:val="楷体 Char Char"/>
    <w:link w:val="1175"/>
    <w:uiPriority w:val="0"/>
    <w:qFormat/>
    <w:rPr>
      <w:rFonts w:ascii="楷体_GB2312" w:eastAsia="楷体_GB2312"/>
      <w:b/>
      <w:sz w:val="32"/>
      <w:szCs w:val="32"/>
    </w:rPr>
  </w:style>
  <w:style w:type="character" w:styleId="1586" w:customStyle="1">
    <w:name w:val="text1"/>
    <w:uiPriority w:val="0"/>
    <w:qFormat/>
    <w:rPr>
      <w:rFonts w:ascii="_x000B__x000C_" w:hAnsi="_x000B__x000C_"/>
      <w:color w:val="000000"/>
      <w:sz w:val="24"/>
      <w:szCs w:val="24"/>
    </w:rPr>
  </w:style>
  <w:style w:type="character" w:styleId="1587" w:customStyle="1">
    <w:name w:val="四 Char1"/>
    <w:uiPriority w:val="0"/>
    <w:qFormat/>
    <w:rPr>
      <w:rFonts w:ascii="宋体" w:hAnsi="宋体" w:eastAsia="宋体"/>
      <w:b/>
      <w:color w:val="000000"/>
      <w:sz w:val="21"/>
      <w:szCs w:val="21"/>
      <w:lang w:val="en-US" w:eastAsia="zh-CN" w:bidi="ar-SA"/>
    </w:rPr>
  </w:style>
  <w:style w:type="character" w:styleId="1588" w:customStyle="1">
    <w:name w:val="style1"/>
    <w:basedOn w:val="918"/>
    <w:uiPriority w:val="0"/>
    <w:qFormat/>
    <w:rPr>
      <w:szCs w:val="20"/>
    </w:rPr>
  </w:style>
  <w:style w:type="character" w:styleId="1589" w:customStyle="1">
    <w:name w:val="文档结构图 字符"/>
    <w:link w:val="931"/>
    <w:uiPriority w:val="99"/>
    <w:qFormat/>
    <w:rPr>
      <w:rFonts w:ascii="宋体"/>
      <w:sz w:val="18"/>
      <w:szCs w:val="18"/>
    </w:rPr>
  </w:style>
  <w:style w:type="character" w:styleId="1590" w:customStyle="1">
    <w:name w:val="+标题3 Char"/>
    <w:link w:val="1304"/>
    <w:uiPriority w:val="0"/>
    <w:qFormat/>
    <w:rPr>
      <w:rFonts w:eastAsia="宋体"/>
      <w:b/>
      <w:bCs/>
      <w:sz w:val="24"/>
      <w:szCs w:val="28"/>
      <w:lang w:val="en-US" w:eastAsia="zh-CN" w:bidi="ar-SA"/>
    </w:rPr>
  </w:style>
  <w:style w:type="character" w:styleId="1591" w:customStyle="1">
    <w:name w:val="正文文本 2 字符"/>
    <w:link w:val="968"/>
    <w:uiPriority w:val="0"/>
    <w:qFormat/>
    <w:rPr>
      <w:color w:val="ff0000"/>
      <w:sz w:val="21"/>
    </w:rPr>
  </w:style>
  <w:style w:type="character" w:styleId="1592" w:customStyle="1">
    <w:name w:val="point_normal1"/>
    <w:uiPriority w:val="0"/>
    <w:qFormat/>
    <w:rPr>
      <w:rFonts w:hint="default" w:ascii="Arial" w:hAnsi="Arial"/>
      <w:sz w:val="18"/>
    </w:rPr>
  </w:style>
  <w:style w:type="character" w:styleId="1593" w:customStyle="1">
    <w:name w:val="页眉 字符"/>
    <w:basedOn w:val="918"/>
    <w:link w:val="953"/>
    <w:uiPriority w:val="99"/>
    <w:qFormat/>
    <w:rPr>
      <w:rFonts w:eastAsia="楷体_GB2312"/>
      <w:sz w:val="18"/>
    </w:rPr>
  </w:style>
  <w:style w:type="character" w:styleId="1594" w:customStyle="1">
    <w:name w:val="news1"/>
    <w:uiPriority w:val="0"/>
    <w:qFormat/>
    <w:rPr>
      <w:rFonts w:hint="default"/>
      <w:spacing w:val="300"/>
      <w:sz w:val="21"/>
      <w:szCs w:val="21"/>
    </w:rPr>
  </w:style>
  <w:style w:type="character" w:styleId="1595" w:customStyle="1">
    <w:name w:val="+正文 Char Char4"/>
    <w:uiPriority w:val="0"/>
    <w:qFormat/>
    <w:rPr>
      <w:rFonts w:eastAsia="宋体"/>
      <w:sz w:val="24"/>
      <w:szCs w:val="24"/>
      <w:lang w:val="en-US" w:eastAsia="zh-CN" w:bidi="ar-SA"/>
    </w:rPr>
  </w:style>
  <w:style w:type="character" w:styleId="1596" w:customStyle="1">
    <w:name w:val="fontstrikethrough"/>
    <w:basedOn w:val="918"/>
    <w:uiPriority w:val="0"/>
    <w:qFormat/>
    <w:rPr>
      <w:strike/>
    </w:rPr>
  </w:style>
  <w:style w:type="character" w:styleId="1597" w:customStyle="1">
    <w:name w:val="标题空 Char Char"/>
    <w:link w:val="1244"/>
    <w:uiPriority w:val="0"/>
    <w:qFormat/>
    <w:rPr>
      <w:rFonts w:ascii="仿宋_GB2312" w:hAnsi="宋体" w:eastAsia="仿宋_GB2312"/>
      <w:sz w:val="30"/>
      <w:szCs w:val="30"/>
      <w:lang w:val="zh-CN"/>
    </w:rPr>
  </w:style>
  <w:style w:type="character" w:styleId="1598" w:customStyle="1">
    <w:name w:val="标题 4 Char"/>
    <w:uiPriority w:val="9"/>
    <w:qFormat/>
    <w:rPr>
      <w:rFonts w:ascii="Cambria" w:hAnsi="Cambria" w:eastAsia="宋体" w:cs="Times New Roman"/>
      <w:b/>
      <w:bCs/>
      <w:sz w:val="28"/>
      <w:szCs w:val="28"/>
    </w:rPr>
  </w:style>
  <w:style w:type="character" w:styleId="1599" w:customStyle="1">
    <w:name w:val="+正文 Char Char"/>
    <w:link w:val="1114"/>
    <w:uiPriority w:val="0"/>
    <w:qFormat/>
    <w:rPr>
      <w:rFonts w:eastAsia="宋体"/>
      <w:sz w:val="24"/>
      <w:szCs w:val="28"/>
      <w:lang w:val="en-US" w:eastAsia="zh-CN" w:bidi="ar-SA"/>
    </w:rPr>
  </w:style>
  <w:style w:type="character" w:styleId="1600" w:customStyle="1">
    <w:name w:val="批注框文本 字符"/>
    <w:basedOn w:val="918"/>
    <w:link w:val="950"/>
    <w:uiPriority w:val="0"/>
    <w:qFormat/>
    <w:rPr>
      <w:rFonts w:eastAsia="楷体_GB2312"/>
      <w:sz w:val="18"/>
      <w:szCs w:val="18"/>
      <w:lang w:val="en-US" w:eastAsia="zh-CN" w:bidi="ar-SA"/>
    </w:rPr>
  </w:style>
  <w:style w:type="character" w:styleId="1601" w:customStyle="1">
    <w:name w:val="Plain Text Char1"/>
    <w:uiPriority w:val="0"/>
    <w:qFormat/>
    <w:rPr>
      <w:rFonts w:ascii="宋体" w:hAnsi="Courier New" w:eastAsia="楷体_GB2312"/>
      <w:sz w:val="28"/>
    </w:rPr>
  </w:style>
  <w:style w:type="character" w:styleId="1602" w:customStyle="1">
    <w:name w:val="lemmawgt-lemmatitle-title1"/>
    <w:basedOn w:val="918"/>
    <w:uiPriority w:val="0"/>
    <w:qFormat/>
  </w:style>
  <w:style w:type="character" w:styleId="1603" w:customStyle="1">
    <w:name w:val="HTML 预设格式 字符"/>
    <w:basedOn w:val="918"/>
    <w:link w:val="971"/>
    <w:uiPriority w:val="0"/>
    <w:qFormat/>
    <w:rPr>
      <w:rFonts w:ascii="Courier New" w:hAnsi="Courier New" w:cs="Courier New"/>
    </w:rPr>
  </w:style>
  <w:style w:type="character" w:styleId="1604" w:customStyle="1">
    <w:name w:val="批注主题 字符"/>
    <w:basedOn w:val="1605"/>
    <w:link w:val="976"/>
    <w:uiPriority w:val="0"/>
    <w:qFormat/>
    <w:rPr>
      <w:rFonts w:eastAsia="楷体_GB2312"/>
      <w:b/>
      <w:bCs/>
      <w:sz w:val="26"/>
      <w:lang w:val="en-US" w:eastAsia="zh-CN" w:bidi="ar-SA"/>
    </w:rPr>
  </w:style>
  <w:style w:type="character" w:styleId="1605" w:customStyle="1">
    <w:name w:val="批注文字 字符"/>
    <w:link w:val="932"/>
    <w:uiPriority w:val="0"/>
    <w:qFormat/>
    <w:rPr>
      <w:rFonts w:eastAsia="楷体_GB2312"/>
      <w:sz w:val="26"/>
      <w:lang w:val="en-US" w:eastAsia="zh-CN" w:bidi="ar-SA"/>
    </w:rPr>
  </w:style>
  <w:style w:type="character" w:styleId="1606" w:customStyle="1">
    <w:name w:val="正文一 Char Char"/>
    <w:link w:val="1054"/>
    <w:uiPriority w:val="0"/>
    <w:qFormat/>
    <w:rPr>
      <w:rFonts w:ascii="仿宋_GB2312" w:eastAsia="仿宋_GB2312"/>
      <w:sz w:val="30"/>
      <w:szCs w:val="30"/>
    </w:rPr>
  </w:style>
  <w:style w:type="character" w:styleId="1607" w:customStyle="1">
    <w:name w:val="标题 字符"/>
    <w:link w:val="975"/>
    <w:uiPriority w:val="0"/>
    <w:qFormat/>
    <w:rPr>
      <w:sz w:val="32"/>
      <w:szCs w:val="32"/>
    </w:rPr>
  </w:style>
  <w:style w:type="character" w:styleId="1608" w:customStyle="1">
    <w:name w:val="style14"/>
    <w:basedOn w:val="918"/>
    <w:uiPriority w:val="0"/>
    <w:qFormat/>
  </w:style>
  <w:style w:type="character" w:styleId="1609" w:customStyle="1">
    <w:name w:val="+正文 Char3"/>
    <w:link w:val="1320"/>
    <w:uiPriority w:val="0"/>
    <w:qFormat/>
    <w:rPr>
      <w:rFonts w:eastAsia="宋体"/>
      <w:sz w:val="24"/>
      <w:lang w:val="en-US" w:eastAsia="zh-CN" w:bidi="ar-SA"/>
    </w:rPr>
  </w:style>
  <w:style w:type="character" w:styleId="1610" w:customStyle="1">
    <w:name w:val="标题 4 + 宋体 Char"/>
    <w:uiPriority w:val="0"/>
    <w:qFormat/>
    <w:rPr>
      <w:rFonts w:eastAsia="宋体"/>
      <w:sz w:val="21"/>
      <w:szCs w:val="24"/>
      <w:lang w:val="en-US" w:eastAsia="zh-CN" w:bidi="ar-SA"/>
    </w:rPr>
  </w:style>
  <w:style w:type="character" w:styleId="1611" w:customStyle="1">
    <w:name w:val="标题 1 Char"/>
    <w:uiPriority w:val="0"/>
    <w:qFormat/>
    <w:rPr>
      <w:rFonts w:eastAsia="楷体_GB2312"/>
      <w:b/>
      <w:sz w:val="44"/>
      <w:lang w:val="en-US" w:eastAsia="zh-CN" w:bidi="ar-SA"/>
    </w:rPr>
  </w:style>
  <w:style w:type="character" w:styleId="1612" w:customStyle="1">
    <w:name w:val="正文文本 3 字符"/>
    <w:basedOn w:val="918"/>
    <w:link w:val="935"/>
    <w:uiPriority w:val="0"/>
    <w:qFormat/>
    <w:rPr>
      <w:rFonts w:ascii="宋体" w:hAnsi="宋体"/>
      <w:sz w:val="24"/>
    </w:rPr>
  </w:style>
  <w:style w:type="character" w:styleId="1613" w:customStyle="1">
    <w:name w:val="哈哈正文 Char Char"/>
    <w:link w:val="1307"/>
    <w:uiPriority w:val="0"/>
    <w:qFormat/>
    <w:rPr>
      <w:rFonts w:ascii="宋体" w:hAnsi="宋体"/>
      <w:sz w:val="24"/>
      <w:szCs w:val="32"/>
    </w:rPr>
  </w:style>
  <w:style w:type="character" w:styleId="1614" w:customStyle="1">
    <w:name w:val="font01"/>
    <w:basedOn w:val="918"/>
    <w:uiPriority w:val="0"/>
    <w:qFormat/>
    <w:rPr>
      <w:rFonts w:hint="eastAsia" w:ascii="宋体" w:hAnsi="宋体" w:eastAsia="宋体" w:cs="宋体"/>
      <w:color w:val="000000"/>
      <w:sz w:val="20"/>
      <w:szCs w:val="20"/>
      <w:u w:val="none"/>
    </w:rPr>
  </w:style>
  <w:style w:type="character" w:styleId="1615" w:customStyle="1">
    <w:name w:val="Number 2 Char"/>
    <w:uiPriority w:val="0"/>
    <w:qFormat/>
    <w:rPr>
      <w:rFonts w:ascii="Arial" w:hAnsi="Arial" w:eastAsia="黑体"/>
      <w:bCs/>
      <w:sz w:val="24"/>
      <w:szCs w:val="24"/>
    </w:rPr>
  </w:style>
  <w:style w:type="character" w:styleId="1616" w:customStyle="1">
    <w:name w:val="style791"/>
    <w:basedOn w:val="918"/>
    <w:uiPriority w:val="0"/>
    <w:qFormat/>
    <w:rPr>
      <w:szCs w:val="20"/>
    </w:rPr>
  </w:style>
  <w:style w:type="character" w:styleId="1617" w:customStyle="1">
    <w:name w:val="标题 7 字符"/>
    <w:basedOn w:val="918"/>
    <w:link w:val="915"/>
    <w:uiPriority w:val="0"/>
    <w:qFormat/>
    <w:rPr>
      <w:bCs/>
      <w:sz w:val="24"/>
      <w:szCs w:val="24"/>
    </w:rPr>
  </w:style>
  <w:style w:type="character" w:styleId="1618" w:customStyle="1">
    <w:name w:val="ca-0"/>
    <w:basedOn w:val="918"/>
    <w:uiPriority w:val="0"/>
    <w:qFormat/>
    <w:rPr>
      <w:rFonts w:cs="Times New Roman"/>
      <w:szCs w:val="20"/>
    </w:rPr>
  </w:style>
  <w:style w:type="character" w:styleId="1619" w:customStyle="1">
    <w:name w:val="正文格式 Char1"/>
    <w:link w:val="1023"/>
    <w:uiPriority w:val="0"/>
    <w:qFormat/>
    <w:rPr>
      <w:rFonts w:ascii="宋体" w:hAnsi="宋体"/>
      <w:bCs/>
      <w:color w:val="000000"/>
      <w:sz w:val="24"/>
      <w:szCs w:val="24"/>
    </w:rPr>
  </w:style>
  <w:style w:type="character" w:styleId="1620" w:customStyle="1">
    <w:name w:val="正文 首行缩进:  2 字符 Char Char Char"/>
    <w:link w:val="1446"/>
    <w:uiPriority w:val="0"/>
    <w:qFormat/>
    <w:rPr>
      <w:rFonts w:ascii="宋体" w:hAnsi="宋体" w:cs="宋体"/>
      <w:sz w:val="24"/>
    </w:rPr>
  </w:style>
  <w:style w:type="character" w:styleId="1621" w:customStyle="1">
    <w:name w:val="H2 Char"/>
    <w:uiPriority w:val="0"/>
    <w:qFormat/>
    <w:rPr>
      <w:rFonts w:ascii="Arial" w:hAnsi="Arial" w:eastAsia="黑体"/>
      <w:b/>
      <w:bCs/>
      <w:sz w:val="32"/>
      <w:szCs w:val="32"/>
      <w:lang w:val="en-US" w:eastAsia="zh-CN" w:bidi="ar-SA"/>
    </w:rPr>
  </w:style>
  <w:style w:type="character" w:styleId="1622" w:customStyle="1">
    <w:name w:val="样式 正文缩进 + 首行缩进:  2 字符 Char Char"/>
    <w:link w:val="1211"/>
    <w:uiPriority w:val="0"/>
    <w:qFormat/>
    <w:rPr>
      <w:sz w:val="24"/>
    </w:rPr>
  </w:style>
  <w:style w:type="character" w:styleId="1623" w:customStyle="1">
    <w:name w:val="+正文 Char Char2 Char Char Char"/>
    <w:uiPriority w:val="0"/>
    <w:qFormat/>
    <w:rPr>
      <w:rFonts w:eastAsia="宋体"/>
      <w:sz w:val="24"/>
      <w:szCs w:val="28"/>
      <w:lang w:val="en-US" w:eastAsia="zh-CN" w:bidi="ar-SA"/>
    </w:rPr>
  </w:style>
  <w:style w:type="character" w:styleId="1624" w:customStyle="1">
    <w:name w:val="标题 2 字符"/>
    <w:basedOn w:val="918"/>
    <w:link w:val="910"/>
    <w:uiPriority w:val="0"/>
    <w:qFormat/>
    <w:rPr>
      <w:rFonts w:ascii="Cambria" w:hAnsi="Cambria" w:eastAsia="宋体" w:cs="Times New Roman"/>
      <w:b/>
      <w:bCs/>
      <w:sz w:val="32"/>
      <w:szCs w:val="32"/>
    </w:rPr>
  </w:style>
  <w:style w:type="character" w:styleId="1625" w:customStyle="1">
    <w:name w:val="def正文 Char Char"/>
    <w:link w:val="1285"/>
    <w:uiPriority w:val="0"/>
    <w:qFormat/>
    <w:rPr>
      <w:b/>
      <w:sz w:val="21"/>
      <w:szCs w:val="21"/>
    </w:rPr>
  </w:style>
  <w:style w:type="character" w:styleId="1626" w:customStyle="1">
    <w:name w:val="+列表1 Char"/>
    <w:link w:val="1206"/>
    <w:uiPriority w:val="0"/>
    <w:qFormat/>
    <w:rPr>
      <w:rFonts w:eastAsia="宋体"/>
      <w:sz w:val="21"/>
      <w:szCs w:val="24"/>
      <w:lang w:val="en-US" w:eastAsia="zh-CN" w:bidi="ar-SA"/>
    </w:rPr>
  </w:style>
  <w:style w:type="character" w:styleId="1627" w:customStyle="1">
    <w:name w:val="grame"/>
    <w:basedOn w:val="918"/>
    <w:uiPriority w:val="0"/>
    <w:qFormat/>
    <w:rPr>
      <w:szCs w:val="20"/>
    </w:rPr>
  </w:style>
  <w:style w:type="table" w:styleId="1628" w:customStyle="1">
    <w:name w:val="+列表框"/>
    <w:basedOn w:val="919"/>
    <w:uiPriority w:val="0"/>
    <w:qFormat/>
    <w:pPr>
      <w:jc w:val="center"/>
    </w:pPr>
    <w:tblP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Pr>
    <w:tcPr>
      <w:vAlign w:val="center"/>
    </w:tcPr>
  </w:style>
  <w:style w:type="paragraph" w:styleId="1629" w:customStyle="1">
    <w:name w:val="Plain Text1"/>
    <w:basedOn w:val="908"/>
    <w:uiPriority w:val="99"/>
    <w:qFormat/>
    <w:rPr>
      <w:rFonts w:ascii="宋体" w:hAnsi="Courier New" w:cs="宋体"/>
    </w:rPr>
  </w:style>
  <w:style w:type="paragraph" w:styleId="1630" w:customStyle="1">
    <w:name w:val="WPSOffice手动目录 1"/>
    <w:uiPriority w:val="0"/>
    <w:qFormat/>
    <w:rPr>
      <w:rFonts w:ascii="Times New Roman" w:hAnsi="Times New Roman" w:eastAsia="宋体" w:cs="Times New Roman"/>
      <w:lang w:val="en-US" w:eastAsia="zh-CN" w:bidi="ar-SA"/>
    </w:rPr>
  </w:style>
  <w:style w:type="paragraph" w:styleId="1631" w:customStyle="1">
    <w:name w:val="正文文本首行缩进 21"/>
    <w:basedOn w:val="938"/>
    <w:uiPriority w:val="0"/>
    <w:qFormat/>
    <w:pPr>
      <w:ind w:firstLine="420"/>
      <w:spacing w:line="360" w:lineRule="auto"/>
    </w:pPr>
    <w:rPr>
      <w:rFonts w:hAnsi="Calibri"/>
      <w:sz w:val="24"/>
    </w:rPr>
  </w:style>
  <w:style w:type="paragraph" w:styleId="1632" w:customStyle="1">
    <w:name w:val="纯文本7"/>
    <w:basedOn w:val="908"/>
    <w:uiPriority w:val="0"/>
    <w:qFormat/>
    <w:rPr>
      <w:rFonts w:ascii="宋体" w:hAnsi="Courier New" w:eastAsia="楷体_GB2312"/>
      <w:sz w:val="26"/>
    </w:rPr>
  </w:style>
  <w:style w:type="paragraph" w:styleId="1633" w:customStyle="1">
    <w:name w:val="Plain Text"/>
    <w:basedOn w:val="908"/>
    <w:uiPriority w:val="0"/>
    <w:qFormat/>
    <w:rPr>
      <w:rFonts w:ascii="宋体" w:hAnsi="Courier New" w:eastAsia="楷体_GB2312"/>
      <w:sz w:val="26"/>
    </w:rPr>
  </w:style>
  <w:style w:type="paragraph" w:styleId="1634" w:customStyle="1">
    <w:name w:val="_正文段落"/>
    <w:basedOn w:val="908"/>
    <w:uiPriority w:val="0"/>
    <w:qFormat/>
    <w:pPr>
      <w:ind w:firstLine="480"/>
      <w:jc w:val="left"/>
      <w:spacing w:line="360" w:lineRule="auto"/>
      <w:widowControl/>
    </w:pPr>
    <w:rPr>
      <w:rFonts w:ascii="宋体" w:hAnsi="宋体"/>
      <w:sz w:val="24"/>
      <w:szCs w:val="24"/>
    </w:rPr>
  </w:style>
  <w:style w:type="paragraph" w:styleId="1635" w:customStyle="1">
    <w:name w:val="列表段落1"/>
    <w:basedOn w:val="908"/>
    <w:uiPriority w:val="34"/>
    <w:qFormat/>
    <w:pPr>
      <w:ind w:firstLine="420"/>
    </w:pPr>
  </w:style>
  <w:style w:type="character" w:styleId="1636" w:customStyle="1">
    <w:name w:val="font31"/>
    <w:basedOn w:val="918"/>
    <w:uiPriority w:val="0"/>
    <w:qFormat/>
    <w:rPr>
      <w:rFonts w:hint="default" w:ascii="Times New Roman" w:hAnsi="Times New Roman" w:cs="Times New Roman"/>
      <w:color w:val="000000"/>
      <w:sz w:val="21"/>
      <w:szCs w:val="21"/>
      <w:u w:val="none"/>
    </w:rPr>
  </w:style>
  <w:style w:type="paragraph" w:styleId="1637" w:customStyle="1">
    <w:name w:val="列出段落"/>
    <w:basedOn w:val="908"/>
    <w:uiPriority w:val="0"/>
    <w:qFormat/>
    <w:pPr>
      <w:ind w:firstLine="420"/>
    </w:pPr>
    <w:rPr>
      <w:rFonts w:ascii="Times New Roman" w:hAnsi="Times New Roman" w:eastAsia="Arial" w:cs="Times New Roman"/>
      <w:color w:val="000000"/>
    </w:rPr>
  </w:style>
  <w:style w:type="paragraph" w:styleId="1638" w:customStyle="1">
    <w:name w:val="文档结构图1"/>
    <w:basedOn w:val="908"/>
    <w:uiPriority w:val="0"/>
    <w:qFormat/>
    <w:pPr>
      <w:shd w:val="clear" w:color="auto" w:fill="000080"/>
    </w:pPr>
    <w:rPr>
      <w:rFonts w:eastAsia="@楷体_GB2312"/>
    </w:rPr>
  </w:style>
  <w:style w:type="paragraph" w:styleId="1639" w:customStyle="1">
    <w:name w:val="NormalIndent1"/>
    <w:basedOn w:val="908"/>
    <w:uiPriority w:val="0"/>
    <w:qFormat/>
    <w:pPr>
      <w:ind w:firstLine="420"/>
      <w:jc w:val="left"/>
    </w:pPr>
    <w:rPr>
      <w:sz w:val="24"/>
    </w:rPr>
  </w:style>
  <w:style w:type="character" w:styleId="1640" w:customStyle="1">
    <w:name w:val="NormalCharacter1"/>
    <w:link w:val="908"/>
    <w:uiPriority w:val="0"/>
    <w:semiHidden/>
    <w:qFormat/>
    <w:rPr>
      <w:rFonts w:ascii="Times New Roman" w:hAnsi="Times New Roman" w:eastAsia="宋体" w:cs="Times New Roman"/>
      <w:sz w:val="24"/>
      <w:lang w:val="en-US" w:eastAsia="zh-CN" w:bidi="ar-SA"/>
    </w:rPr>
  </w:style>
  <w:style w:type="paragraph" w:styleId="1641" w:customStyle="1">
    <w:name w:val="批注框文本1"/>
    <w:basedOn w:val="908"/>
    <w:uiPriority w:val="0"/>
    <w:unhideWhenUsed/>
    <w:qFormat/>
    <w:rPr>
      <w:sz w:val="18"/>
      <w:szCs w:val="18"/>
    </w:rPr>
  </w:style>
  <w:style w:type="paragraph" w:styleId="1642" w:customStyle="1">
    <w:name w:val="正文文本1"/>
    <w:basedOn w:val="908"/>
    <w:next w:val="908"/>
    <w:uiPriority w:val="0"/>
    <w:qFormat/>
    <w:pPr>
      <w:ind w:left="0" w:firstLine="2560"/>
    </w:pPr>
  </w:style>
  <w:style w:type="paragraph" w:styleId="1643" w:customStyle="1">
    <w:name w:val="正文缩进1"/>
    <w:basedOn w:val="908"/>
    <w:next w:val="908"/>
    <w:uiPriority w:val="0"/>
    <w:qFormat/>
    <w:pPr>
      <w:ind w:left="420" w:firstLine="4772"/>
    </w:pPr>
  </w:style>
  <w:style w:type="paragraph" w:styleId="1644" w:customStyle="1">
    <w:name w:val="UserStyle_28"/>
    <w:basedOn w:val="908"/>
    <w:uiPriority w:val="0"/>
    <w:qFormat/>
    <w:pPr>
      <w:ind w:firstLine="480"/>
      <w:spacing w:line="360" w:lineRule="auto"/>
    </w:pPr>
    <w:rPr>
      <w:rFonts w:ascii="Calibri" w:hAnsi="Calibri" w:eastAsia="宋体"/>
      <w:sz w:val="24"/>
    </w:rPr>
  </w:style>
  <w:style w:type="character" w:styleId="1645" w:customStyle="1">
    <w:name w:val="NormalCharacter"/>
    <w:link w:val="1646"/>
    <w:uiPriority w:val="0"/>
    <w:semiHidden/>
    <w:qFormat/>
    <w:rPr>
      <w:rFonts w:ascii="Calibri" w:hAnsi="Calibri" w:eastAsia="宋体" w:cs="Times New Roman"/>
    </w:rPr>
  </w:style>
  <w:style w:type="paragraph" w:styleId="1646" w:customStyle="1">
    <w:name w:val="UserStyle_3"/>
    <w:basedOn w:val="908"/>
    <w:link w:val="1645"/>
    <w:uiPriority w:val="0"/>
    <w:qFormat/>
    <w:pPr>
      <w:ind w:left="0"/>
      <w:jc w:val="left"/>
      <w:spacing w:line="360" w:lineRule="auto"/>
      <w:shd w:val="clear" w:color="auto" w:fill="000080"/>
    </w:pPr>
    <w:rPr>
      <w:rFonts w:ascii="Calibri" w:hAnsi="Calibri" w:eastAsia="宋体" w:cs="Times New Roman"/>
    </w:rPr>
  </w:style>
  <w:style w:type="numbering" w:styleId="16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府  采  购</dc:title>
  <dc:creator>wei</dc:creator>
  <cp:lastModifiedBy>王丹萍</cp:lastModifiedBy>
  <cp:revision>162</cp:revision>
  <dcterms:created xsi:type="dcterms:W3CDTF">2017-08-14T17:28:00Z</dcterms:created>
  <dcterms:modified xsi:type="dcterms:W3CDTF">2026-01-09T02:48:28Z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EDEA5E0F748243C79F67AE77C3FC6B83</vt:lpwstr>
  </property>
  <property fmtid="{D5CDD505-2E9C-101B-9397-08002B2CF9AE}" pid="4" name="KSOTemplateDocerSaveRecord">
    <vt:lpwstr>eyJoZGlkIjoiZWE2MTUyMzFlMjUyZmM4ZWNlZjY2NTdhYWJmOWUyMDYiLCJ1c2VySWQiOiIxNzU3NTU0NzY3In0=</vt:lpwstr>
  </property>
</Properties>
</file>